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067D81" w14:textId="77777777" w:rsidR="002A5BB7" w:rsidRPr="001349F5" w:rsidRDefault="002A5BB7" w:rsidP="001349F5">
      <w:pPr>
        <w:spacing w:after="0" w:line="360" w:lineRule="auto"/>
        <w:rPr>
          <w:rFonts w:cs="Arial"/>
        </w:rPr>
      </w:pPr>
    </w:p>
    <w:p w14:paraId="1309667A" w14:textId="77777777" w:rsidR="009A034C" w:rsidRPr="001349F5" w:rsidRDefault="009A034C" w:rsidP="001349F5">
      <w:pPr>
        <w:spacing w:after="0" w:line="360" w:lineRule="auto"/>
        <w:rPr>
          <w:rFonts w:cs="Arial"/>
          <w:b/>
        </w:rPr>
      </w:pPr>
    </w:p>
    <w:p w14:paraId="6AAD1B07" w14:textId="77777777" w:rsidR="002A5BB7" w:rsidRPr="001349F5" w:rsidRDefault="002A5BB7" w:rsidP="001349F5">
      <w:pPr>
        <w:spacing w:after="0" w:line="360" w:lineRule="auto"/>
        <w:rPr>
          <w:rFonts w:cs="Arial"/>
        </w:rPr>
      </w:pPr>
      <w:r w:rsidRPr="001349F5">
        <w:rPr>
          <w:rFonts w:cs="Arial"/>
          <w:b/>
        </w:rPr>
        <w:t xml:space="preserve">Presentation title: </w:t>
      </w:r>
      <w:r w:rsidR="006C3CD8" w:rsidRPr="001349F5">
        <w:rPr>
          <w:rFonts w:cs="Arial"/>
          <w:b/>
        </w:rPr>
        <w:t>Targeting Cancer –</w:t>
      </w:r>
      <w:r w:rsidR="005735B7" w:rsidRPr="001349F5">
        <w:rPr>
          <w:rFonts w:cs="Arial"/>
          <w:b/>
        </w:rPr>
        <w:t xml:space="preserve"> Linking Rural Communities to Local Cancer Treatment </w:t>
      </w:r>
    </w:p>
    <w:p w14:paraId="348B08F0" w14:textId="77777777" w:rsidR="001349F5" w:rsidRDefault="001349F5" w:rsidP="001349F5">
      <w:pPr>
        <w:spacing w:after="0" w:line="360" w:lineRule="auto"/>
        <w:rPr>
          <w:rFonts w:cs="Arial"/>
          <w:b/>
        </w:rPr>
      </w:pPr>
    </w:p>
    <w:p w14:paraId="34E9DB39" w14:textId="77777777" w:rsidR="002A5BB7" w:rsidRPr="001349F5" w:rsidRDefault="002A5BB7" w:rsidP="001349F5">
      <w:pPr>
        <w:spacing w:after="0" w:line="360" w:lineRule="auto"/>
        <w:rPr>
          <w:rFonts w:cs="Arial"/>
        </w:rPr>
      </w:pPr>
      <w:r w:rsidRPr="001349F5">
        <w:rPr>
          <w:rFonts w:cs="Arial"/>
          <w:b/>
        </w:rPr>
        <w:t>Abstract</w:t>
      </w:r>
      <w:r w:rsidRPr="001349F5">
        <w:rPr>
          <w:rFonts w:cs="Arial"/>
        </w:rPr>
        <w:t xml:space="preserve"> (max. 300 words): </w:t>
      </w:r>
    </w:p>
    <w:p w14:paraId="0A8BE11E" w14:textId="77777777" w:rsidR="0011732E" w:rsidRPr="001349F5" w:rsidRDefault="0011732E" w:rsidP="001349F5">
      <w:pPr>
        <w:spacing w:after="0" w:line="360" w:lineRule="auto"/>
        <w:rPr>
          <w:rFonts w:cs="Arial"/>
        </w:rPr>
      </w:pPr>
    </w:p>
    <w:p w14:paraId="3347F359" w14:textId="73B70715" w:rsidR="005735B7" w:rsidRPr="001349F5" w:rsidRDefault="005735B7" w:rsidP="001349F5">
      <w:pPr>
        <w:spacing w:after="0" w:line="360" w:lineRule="auto"/>
        <w:rPr>
          <w:vertAlign w:val="superscript"/>
        </w:rPr>
      </w:pPr>
      <w:r w:rsidRPr="001349F5">
        <w:t xml:space="preserve">The incidence of cancer is steadily rising </w:t>
      </w:r>
      <w:r w:rsidR="00DB57BD" w:rsidRPr="001349F5">
        <w:t>and 1 in 2 Australians will be diagnosed with cancer by the age of 85</w:t>
      </w:r>
      <w:r w:rsidR="00170728">
        <w:t xml:space="preserve"> (1)</w:t>
      </w:r>
      <w:r w:rsidR="00DB57BD" w:rsidRPr="001349F5">
        <w:t xml:space="preserve">. </w:t>
      </w:r>
      <w:r w:rsidRPr="001349F5">
        <w:t xml:space="preserve">In 2017, an estimated 134, 180 new cases of cancer </w:t>
      </w:r>
      <w:r w:rsidR="00DB57BD" w:rsidRPr="001349F5">
        <w:t>will be diagnosed in Australia</w:t>
      </w:r>
      <w:r w:rsidR="00170728">
        <w:t xml:space="preserve"> (1)</w:t>
      </w:r>
      <w:r w:rsidR="00DB57BD" w:rsidRPr="001349F5">
        <w:t xml:space="preserve">. This </w:t>
      </w:r>
      <w:r w:rsidRPr="001349F5">
        <w:t xml:space="preserve">number </w:t>
      </w:r>
      <w:r w:rsidR="00DB57BD" w:rsidRPr="001349F5">
        <w:t xml:space="preserve">is </w:t>
      </w:r>
      <w:r w:rsidRPr="001349F5">
        <w:t>set to rise to 150,000 by 2020</w:t>
      </w:r>
      <w:r w:rsidR="00170728">
        <w:t xml:space="preserve"> (1)</w:t>
      </w:r>
      <w:r w:rsidRPr="001349F5">
        <w:t xml:space="preserve">. </w:t>
      </w:r>
    </w:p>
    <w:p w14:paraId="54E2AE45" w14:textId="77777777" w:rsidR="001349F5" w:rsidRDefault="001349F5" w:rsidP="001349F5">
      <w:pPr>
        <w:spacing w:after="0" w:line="360" w:lineRule="auto"/>
      </w:pPr>
    </w:p>
    <w:p w14:paraId="6A4F60B1" w14:textId="45D25133" w:rsidR="005735B7" w:rsidRPr="001349F5" w:rsidRDefault="005735B7" w:rsidP="001349F5">
      <w:pPr>
        <w:spacing w:after="0" w:line="360" w:lineRule="auto"/>
      </w:pPr>
      <w:r w:rsidRPr="001349F5">
        <w:t>Radiation therapy (RT)</w:t>
      </w:r>
      <w:r w:rsidR="00DB57BD" w:rsidRPr="001349F5">
        <w:t xml:space="preserve"> </w:t>
      </w:r>
      <w:r w:rsidRPr="001349F5">
        <w:t xml:space="preserve">is a safe and effective treatment option. It is estimated that 1 in 2 patients with cancer would benefit from </w:t>
      </w:r>
      <w:r w:rsidR="00DB57BD" w:rsidRPr="001349F5">
        <w:t xml:space="preserve">RT </w:t>
      </w:r>
      <w:r w:rsidRPr="001349F5">
        <w:t>at so</w:t>
      </w:r>
      <w:r w:rsidR="00170728">
        <w:t>me point during their treatment (2).</w:t>
      </w:r>
      <w:r w:rsidRPr="001349F5">
        <w:t xml:space="preserve"> Over the last decade, technological advances and vigorous clinical trial data has allowed sophistication of treatment planning and delivery, making it possible to target a tumour with increasing acc</w:t>
      </w:r>
      <w:r w:rsidR="00DB57BD" w:rsidRPr="001349F5">
        <w:t>uracy and reduced side effects</w:t>
      </w:r>
      <w:r w:rsidR="00170728">
        <w:t xml:space="preserve"> (2)</w:t>
      </w:r>
      <w:r w:rsidR="00DB57BD" w:rsidRPr="001349F5">
        <w:t xml:space="preserve">. </w:t>
      </w:r>
    </w:p>
    <w:p w14:paraId="0106EBFB" w14:textId="77777777" w:rsidR="001349F5" w:rsidRPr="001349F5" w:rsidRDefault="001349F5" w:rsidP="001349F5">
      <w:pPr>
        <w:spacing w:after="0" w:line="360" w:lineRule="auto"/>
      </w:pPr>
    </w:p>
    <w:p w14:paraId="023D4B75" w14:textId="0F5EE37C" w:rsidR="005735B7" w:rsidRPr="001349F5" w:rsidRDefault="005735B7" w:rsidP="001349F5">
      <w:pPr>
        <w:spacing w:after="0" w:line="360" w:lineRule="auto"/>
      </w:pPr>
      <w:r w:rsidRPr="001349F5">
        <w:t>Unfortunately, not all patients who might benefit from RT actually receive it</w:t>
      </w:r>
      <w:r w:rsidR="00DB57BD" w:rsidRPr="001349F5">
        <w:t>. For rural patients, this is an even greater concern where distance to RT centres further limits access to treatment and may necessitate long periods of time away from home</w:t>
      </w:r>
      <w:r w:rsidRPr="001349F5">
        <w:t>.</w:t>
      </w:r>
      <w:r w:rsidR="001349F5" w:rsidRPr="001349F5">
        <w:t xml:space="preserve"> Other factors contributing to underutilisation of RT include patient </w:t>
      </w:r>
      <w:r w:rsidRPr="001349F5">
        <w:t xml:space="preserve">misconceptions surrounding </w:t>
      </w:r>
      <w:r w:rsidR="001349F5" w:rsidRPr="001349F5">
        <w:t xml:space="preserve">RT and inadequate exposure of </w:t>
      </w:r>
      <w:r w:rsidRPr="001349F5">
        <w:t xml:space="preserve">medical students, General Practitioners (GPs) and other </w:t>
      </w:r>
      <w:r w:rsidR="00DB57BD" w:rsidRPr="001349F5">
        <w:t>specialists to the discipline during training</w:t>
      </w:r>
      <w:r w:rsidR="00170728">
        <w:t xml:space="preserve"> (2)</w:t>
      </w:r>
      <w:r w:rsidRPr="001349F5">
        <w:t xml:space="preserve">. </w:t>
      </w:r>
      <w:r w:rsidR="001349F5" w:rsidRPr="001349F5">
        <w:t>One study indicates that o</w:t>
      </w:r>
      <w:r w:rsidRPr="001349F5">
        <w:t xml:space="preserve">ver 90% of GPs have themselves identified that their </w:t>
      </w:r>
      <w:r w:rsidR="00DB57BD" w:rsidRPr="001349F5">
        <w:t xml:space="preserve">RT </w:t>
      </w:r>
      <w:r w:rsidRPr="001349F5">
        <w:t>knowledge</w:t>
      </w:r>
      <w:r w:rsidR="00170728">
        <w:t xml:space="preserve"> needed significant improvement (2).</w:t>
      </w:r>
      <w:r w:rsidRPr="001349F5">
        <w:t xml:space="preserve"> Despite research demonstrating clinical equipoise between surgery and </w:t>
      </w:r>
      <w:r w:rsidR="001349F5" w:rsidRPr="001349F5">
        <w:t>RT</w:t>
      </w:r>
      <w:r w:rsidRPr="001349F5">
        <w:t xml:space="preserve">, some specialists fail to offer radiation therapy </w:t>
      </w:r>
      <w:r w:rsidR="001349F5" w:rsidRPr="001349F5">
        <w:t xml:space="preserve">to patients </w:t>
      </w:r>
      <w:r w:rsidRPr="001349F5">
        <w:t>as</w:t>
      </w:r>
      <w:r w:rsidR="00170728">
        <w:t xml:space="preserve"> an alternate option (3).</w:t>
      </w:r>
      <w:r w:rsidRPr="001349F5">
        <w:t xml:space="preserve"> This may result in long term decision regret for patients who believe that their outcome would have been better if they decided differently about their management</w:t>
      </w:r>
      <w:r w:rsidR="00170728">
        <w:t xml:space="preserve"> (3)</w:t>
      </w:r>
      <w:r w:rsidRPr="001349F5">
        <w:t xml:space="preserve">. </w:t>
      </w:r>
    </w:p>
    <w:p w14:paraId="0197B86E" w14:textId="77777777" w:rsidR="001349F5" w:rsidRPr="001349F5" w:rsidRDefault="001349F5" w:rsidP="001349F5">
      <w:pPr>
        <w:spacing w:after="0" w:line="360" w:lineRule="auto"/>
        <w:rPr>
          <w:vertAlign w:val="superscript"/>
        </w:rPr>
      </w:pPr>
    </w:p>
    <w:p w14:paraId="0484833A" w14:textId="58C384A4" w:rsidR="005735B7" w:rsidRPr="001349F5" w:rsidRDefault="005735B7" w:rsidP="001349F5">
      <w:pPr>
        <w:spacing w:after="0" w:line="360" w:lineRule="auto"/>
      </w:pPr>
      <w:r w:rsidRPr="001349F5">
        <w:t xml:space="preserve">Rural GPs in particular play a crucial role at every stage in the management of a patient diagnosed with cancer. Many patients are suitable candidates for non-surgical curative management with </w:t>
      </w:r>
      <w:r w:rsidR="001349F5">
        <w:t>RT</w:t>
      </w:r>
      <w:r w:rsidRPr="001349F5">
        <w:t xml:space="preserve">. GPs can directly refer to regional </w:t>
      </w:r>
      <w:r w:rsidR="001349F5">
        <w:t xml:space="preserve">RT </w:t>
      </w:r>
      <w:r w:rsidRPr="001349F5">
        <w:t xml:space="preserve">centres that are equipped to provide patients </w:t>
      </w:r>
      <w:r w:rsidR="001349F5">
        <w:t xml:space="preserve">with optimal cancer care. </w:t>
      </w:r>
    </w:p>
    <w:p w14:paraId="6A0451E6" w14:textId="6FB42C6D" w:rsidR="006C3CD8" w:rsidRDefault="008B1861" w:rsidP="001349F5">
      <w:pPr>
        <w:spacing w:after="0" w:line="360" w:lineRule="auto"/>
      </w:pPr>
      <w:r>
        <w:t>_______________________________________________________________________________________________</w:t>
      </w:r>
    </w:p>
    <w:p w14:paraId="619301CB" w14:textId="03690A13" w:rsidR="008B1861" w:rsidRPr="008B1861" w:rsidRDefault="008B1861" w:rsidP="008B1861">
      <w:pPr>
        <w:rPr>
          <w:b/>
        </w:rPr>
      </w:pPr>
      <w:r>
        <w:rPr>
          <w:b/>
        </w:rPr>
        <w:t>References</w:t>
      </w:r>
    </w:p>
    <w:p w14:paraId="73171237" w14:textId="77777777" w:rsidR="008B1861" w:rsidRPr="008B1861" w:rsidRDefault="008B1861" w:rsidP="008B1861">
      <w:pPr>
        <w:pStyle w:val="ListParagraph"/>
        <w:numPr>
          <w:ilvl w:val="0"/>
          <w:numId w:val="3"/>
        </w:numPr>
      </w:pPr>
      <w:r w:rsidRPr="008B1861">
        <w:t>Australian Institute of Health and Welfare 2017. Cancer in Australia 2017. Cancer series no.101. Cat. no. CAN 100. Canberra: AIHW.</w:t>
      </w:r>
    </w:p>
    <w:p w14:paraId="643AF347" w14:textId="77777777" w:rsidR="00170728" w:rsidRPr="008B1861" w:rsidRDefault="00170728" w:rsidP="00170728">
      <w:pPr>
        <w:pStyle w:val="ListParagraph"/>
        <w:numPr>
          <w:ilvl w:val="0"/>
          <w:numId w:val="3"/>
        </w:numPr>
        <w:spacing w:after="0" w:line="360" w:lineRule="auto"/>
      </w:pPr>
      <w:proofErr w:type="spellStart"/>
      <w:r w:rsidRPr="008B1861">
        <w:t>Gorayski</w:t>
      </w:r>
      <w:proofErr w:type="spellEnd"/>
      <w:r w:rsidRPr="008B1861">
        <w:t>, Peter, Mark B. Pinkham, and Margot Lehman. "Advances in radiotherapy technology for prostate cancer: What every GP should know." Australian fa</w:t>
      </w:r>
      <w:r>
        <w:t>mily physician 44.9 (2015): 663</w:t>
      </w:r>
    </w:p>
    <w:p w14:paraId="2138D6DA" w14:textId="78B31A22" w:rsidR="008B1861" w:rsidRPr="00E96939" w:rsidRDefault="008B1861" w:rsidP="008B1861">
      <w:pPr>
        <w:pStyle w:val="ListParagraph"/>
        <w:numPr>
          <w:ilvl w:val="0"/>
          <w:numId w:val="3"/>
        </w:numPr>
        <w:spacing w:after="0" w:line="360" w:lineRule="auto"/>
        <w:rPr>
          <w:u w:val="single"/>
        </w:rPr>
      </w:pPr>
      <w:r w:rsidRPr="008B1861">
        <w:t>Shakespeare, Thomas P., et al. "Long‐term decision regret after post‐prostatectomy image‐guided intensity‐modulated radiotherapy." Journal of medical imaging and radiation oncology 61.1 (2017): 141-145.</w:t>
      </w:r>
    </w:p>
    <w:p w14:paraId="3A6BA027" w14:textId="77777777" w:rsidR="00E96939" w:rsidRDefault="00E96939" w:rsidP="00E96939">
      <w:pPr>
        <w:pStyle w:val="ListParagraph"/>
        <w:spacing w:after="0" w:line="360" w:lineRule="auto"/>
      </w:pPr>
    </w:p>
    <w:p w14:paraId="4DEBD048" w14:textId="6F3266F5" w:rsidR="00E96939" w:rsidRPr="00E96939" w:rsidRDefault="00E96939" w:rsidP="00E96939">
      <w:pPr>
        <w:pStyle w:val="ListParagraph"/>
        <w:spacing w:after="0" w:line="360" w:lineRule="auto"/>
        <w:ind w:left="0"/>
        <w:rPr>
          <w:rFonts w:ascii="Arial" w:eastAsia="Times New Roman" w:hAnsi="Arial" w:cs="Arial"/>
          <w:i/>
        </w:rPr>
      </w:pPr>
      <w:r w:rsidRPr="00E96939">
        <w:rPr>
          <w:rFonts w:ascii="Arial" w:eastAsia="Times New Roman" w:hAnsi="Arial" w:cs="Arial"/>
          <w:i/>
        </w:rPr>
        <w:t>Authors Notes</w:t>
      </w:r>
    </w:p>
    <w:p w14:paraId="17F9FCE7" w14:textId="106C0CC5" w:rsidR="00E96939" w:rsidRPr="00E96939" w:rsidRDefault="00E96939" w:rsidP="00E96939">
      <w:pPr>
        <w:rPr>
          <w:rFonts w:eastAsia="Times New Roman"/>
          <w:i/>
        </w:rPr>
      </w:pPr>
      <w:r>
        <w:rPr>
          <w:rFonts w:ascii="Arial" w:eastAsia="Times New Roman" w:hAnsi="Arial" w:cs="Arial"/>
          <w:i/>
        </w:rPr>
        <w:t>W</w:t>
      </w:r>
      <w:r w:rsidRPr="00E96939">
        <w:rPr>
          <w:rFonts w:ascii="Arial" w:eastAsia="Times New Roman" w:hAnsi="Arial" w:cs="Arial"/>
          <w:i/>
        </w:rPr>
        <w:t>e hope to still be inclu</w:t>
      </w:r>
      <w:bookmarkStart w:id="0" w:name="_GoBack"/>
      <w:bookmarkEnd w:id="0"/>
      <w:r w:rsidRPr="00E96939">
        <w:rPr>
          <w:rFonts w:ascii="Arial" w:eastAsia="Times New Roman" w:hAnsi="Arial" w:cs="Arial"/>
          <w:i/>
        </w:rPr>
        <w:t>ded as a soap box. I thought a soap box would be the best platform to facilitate discussion about the role rural General Practitioners play in providing optimal cancer care for their patients. We will work to ensure the presentation is not too optimistic and not perceived as being biased. </w:t>
      </w:r>
    </w:p>
    <w:p w14:paraId="6AA24B5F" w14:textId="77777777" w:rsidR="00E96939" w:rsidRPr="00E96939" w:rsidRDefault="00E96939" w:rsidP="00E96939">
      <w:pPr>
        <w:pStyle w:val="ListParagraph"/>
        <w:spacing w:after="0" w:line="360" w:lineRule="auto"/>
        <w:ind w:left="0"/>
        <w:rPr>
          <w:i/>
        </w:rPr>
      </w:pPr>
    </w:p>
    <w:p w14:paraId="7BA4B0F9" w14:textId="77777777" w:rsidR="00E96939" w:rsidRPr="00E96939" w:rsidRDefault="00E96939" w:rsidP="00E96939">
      <w:pPr>
        <w:pStyle w:val="ListParagraph"/>
        <w:spacing w:after="0" w:line="360" w:lineRule="auto"/>
        <w:ind w:left="0"/>
        <w:rPr>
          <w:i/>
          <w:u w:val="single"/>
        </w:rPr>
      </w:pPr>
    </w:p>
    <w:sectPr w:rsidR="00E96939" w:rsidRPr="00E96939" w:rsidSect="000E3E5B">
      <w:headerReference w:type="default" r:id="rId9"/>
      <w:pgSz w:w="11906" w:h="16838"/>
      <w:pgMar w:top="720" w:right="720" w:bottom="720" w:left="720" w:header="45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D05EC2" w14:textId="77777777" w:rsidR="00671024" w:rsidRDefault="00671024" w:rsidP="000E3E5B">
      <w:pPr>
        <w:spacing w:after="0" w:line="240" w:lineRule="auto"/>
      </w:pPr>
      <w:r>
        <w:separator/>
      </w:r>
    </w:p>
  </w:endnote>
  <w:endnote w:type="continuationSeparator" w:id="0">
    <w:p w14:paraId="7C9321B2" w14:textId="77777777" w:rsidR="00671024" w:rsidRDefault="00671024" w:rsidP="000E3E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2FBD9A" w14:textId="77777777" w:rsidR="00671024" w:rsidRDefault="00671024" w:rsidP="000E3E5B">
      <w:pPr>
        <w:spacing w:after="0" w:line="240" w:lineRule="auto"/>
      </w:pPr>
      <w:r>
        <w:separator/>
      </w:r>
    </w:p>
  </w:footnote>
  <w:footnote w:type="continuationSeparator" w:id="0">
    <w:p w14:paraId="4E779D8D" w14:textId="77777777" w:rsidR="00671024" w:rsidRDefault="00671024" w:rsidP="000E3E5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C2390D" w14:textId="77777777" w:rsidR="006C3CD8" w:rsidRDefault="006C3CD8">
    <w:pPr>
      <w:pStyle w:val="Header"/>
    </w:pPr>
    <w:r>
      <w:rPr>
        <w:noProof/>
        <w:lang w:eastAsia="en-AU"/>
      </w:rPr>
      <w:drawing>
        <wp:inline distT="0" distB="0" distL="0" distR="0" wp14:anchorId="7F04EAF2" wp14:editId="7AB640A5">
          <wp:extent cx="1985528" cy="690916"/>
          <wp:effectExtent l="0" t="0" r="0" b="0"/>
          <wp:docPr id="2" name="Picture 2" descr="M:\Events\Internal\RMA Conference\Logo\46683 RMA 2017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vents\Internal\RMA Conference\Logo\46683 RMA 2017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6161" cy="691136"/>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30464C"/>
    <w:multiLevelType w:val="hybridMultilevel"/>
    <w:tmpl w:val="2ECCA08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75D77971"/>
    <w:multiLevelType w:val="hybridMultilevel"/>
    <w:tmpl w:val="A184EE2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7A4D2141"/>
    <w:multiLevelType w:val="hybridMultilevel"/>
    <w:tmpl w:val="4F085D2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5BB7"/>
    <w:rsid w:val="000E3E5B"/>
    <w:rsid w:val="0011732E"/>
    <w:rsid w:val="00120A78"/>
    <w:rsid w:val="001349F5"/>
    <w:rsid w:val="00170728"/>
    <w:rsid w:val="001C35FA"/>
    <w:rsid w:val="00257D58"/>
    <w:rsid w:val="002A5BB7"/>
    <w:rsid w:val="002C30C1"/>
    <w:rsid w:val="005735B7"/>
    <w:rsid w:val="00671024"/>
    <w:rsid w:val="006C3CD8"/>
    <w:rsid w:val="00724FA9"/>
    <w:rsid w:val="00836C6D"/>
    <w:rsid w:val="008B1861"/>
    <w:rsid w:val="009A034C"/>
    <w:rsid w:val="009B017B"/>
    <w:rsid w:val="00B01200"/>
    <w:rsid w:val="00B91A64"/>
    <w:rsid w:val="00BE5DFB"/>
    <w:rsid w:val="00DB57BD"/>
    <w:rsid w:val="00E96939"/>
    <w:rsid w:val="00F50C90"/>
    <w:rsid w:val="00F6035C"/>
    <w:rsid w:val="00FC032E"/>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5094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5B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5BB7"/>
    <w:rPr>
      <w:rFonts w:ascii="Tahoma" w:hAnsi="Tahoma" w:cs="Tahoma"/>
      <w:sz w:val="16"/>
      <w:szCs w:val="16"/>
    </w:rPr>
  </w:style>
  <w:style w:type="paragraph" w:styleId="Header">
    <w:name w:val="header"/>
    <w:basedOn w:val="Normal"/>
    <w:link w:val="HeaderChar"/>
    <w:uiPriority w:val="99"/>
    <w:unhideWhenUsed/>
    <w:rsid w:val="000E3E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3E5B"/>
  </w:style>
  <w:style w:type="paragraph" w:styleId="Footer">
    <w:name w:val="footer"/>
    <w:basedOn w:val="Normal"/>
    <w:link w:val="FooterChar"/>
    <w:uiPriority w:val="99"/>
    <w:unhideWhenUsed/>
    <w:rsid w:val="000E3E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3E5B"/>
  </w:style>
  <w:style w:type="paragraph" w:styleId="ListParagraph">
    <w:name w:val="List Paragraph"/>
    <w:basedOn w:val="Normal"/>
    <w:uiPriority w:val="34"/>
    <w:qFormat/>
    <w:rsid w:val="006C3CD8"/>
    <w:pPr>
      <w:spacing w:after="160" w:line="259" w:lineRule="auto"/>
      <w:ind w:left="720"/>
      <w:contextualSpacing/>
    </w:pPr>
  </w:style>
  <w:style w:type="character" w:styleId="Hyperlink">
    <w:name w:val="Hyperlink"/>
    <w:basedOn w:val="DefaultParagraphFont"/>
    <w:uiPriority w:val="99"/>
    <w:unhideWhenUsed/>
    <w:rsid w:val="006C3CD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5B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5BB7"/>
    <w:rPr>
      <w:rFonts w:ascii="Tahoma" w:hAnsi="Tahoma" w:cs="Tahoma"/>
      <w:sz w:val="16"/>
      <w:szCs w:val="16"/>
    </w:rPr>
  </w:style>
  <w:style w:type="paragraph" w:styleId="Header">
    <w:name w:val="header"/>
    <w:basedOn w:val="Normal"/>
    <w:link w:val="HeaderChar"/>
    <w:uiPriority w:val="99"/>
    <w:unhideWhenUsed/>
    <w:rsid w:val="000E3E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3E5B"/>
  </w:style>
  <w:style w:type="paragraph" w:styleId="Footer">
    <w:name w:val="footer"/>
    <w:basedOn w:val="Normal"/>
    <w:link w:val="FooterChar"/>
    <w:uiPriority w:val="99"/>
    <w:unhideWhenUsed/>
    <w:rsid w:val="000E3E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3E5B"/>
  </w:style>
  <w:style w:type="paragraph" w:styleId="ListParagraph">
    <w:name w:val="List Paragraph"/>
    <w:basedOn w:val="Normal"/>
    <w:uiPriority w:val="34"/>
    <w:qFormat/>
    <w:rsid w:val="006C3CD8"/>
    <w:pPr>
      <w:spacing w:after="160" w:line="259" w:lineRule="auto"/>
      <w:ind w:left="720"/>
      <w:contextualSpacing/>
    </w:pPr>
  </w:style>
  <w:style w:type="character" w:styleId="Hyperlink">
    <w:name w:val="Hyperlink"/>
    <w:basedOn w:val="DefaultParagraphFont"/>
    <w:uiPriority w:val="99"/>
    <w:unhideWhenUsed/>
    <w:rsid w:val="006C3CD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7545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BD6B15-BCEE-466D-82A1-1632AC041C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448</Words>
  <Characters>2560</Characters>
  <Application>Microsoft Office Word</Application>
  <DocSecurity>4</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ACRRM</Company>
  <LinksUpToDate>false</LinksUpToDate>
  <CharactersWithSpaces>3002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Lyssa Borham</dc:creator>
  <cp:lastModifiedBy>Raye Picoto</cp:lastModifiedBy>
  <cp:revision>2</cp:revision>
  <cp:lastPrinted>2017-02-15T03:53:00Z</cp:lastPrinted>
  <dcterms:created xsi:type="dcterms:W3CDTF">2017-08-13T09:11:00Z</dcterms:created>
  <dcterms:modified xsi:type="dcterms:W3CDTF">2017-08-13T09:11:00Z</dcterms:modified>
</cp:coreProperties>
</file>