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D" w:rsidRPr="00100D45" w:rsidRDefault="00646C4D">
      <w:pPr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100D45">
        <w:rPr>
          <w:rFonts w:ascii="Arial" w:hAnsi="Arial" w:cs="Arial"/>
          <w:b/>
          <w:sz w:val="24"/>
          <w:szCs w:val="24"/>
          <w:lang w:val="en-US"/>
        </w:rPr>
        <w:t>Educational, infrastructure and policy parameters required to support quality use of telehealth in rural and remote Australia</w:t>
      </w:r>
      <w:r w:rsidR="00100D45" w:rsidRPr="00100D45">
        <w:rPr>
          <w:rFonts w:ascii="Arial" w:hAnsi="Arial" w:cs="Arial"/>
          <w:b/>
          <w:sz w:val="24"/>
          <w:szCs w:val="24"/>
          <w:lang w:val="en-US"/>
        </w:rPr>
        <w:t>. -</w:t>
      </w:r>
      <w:r w:rsidR="007E668E" w:rsidRPr="00100D4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100D45" w:rsidRPr="00100D45">
        <w:rPr>
          <w:rFonts w:ascii="Arial" w:hAnsi="Arial" w:cs="Arial"/>
          <w:b/>
          <w:sz w:val="24"/>
          <w:szCs w:val="24"/>
          <w:lang w:val="en-US"/>
        </w:rPr>
        <w:t>Where are</w:t>
      </w:r>
      <w:r w:rsidR="007E668E" w:rsidRPr="00100D45">
        <w:rPr>
          <w:rFonts w:ascii="Arial" w:hAnsi="Arial" w:cs="Arial"/>
          <w:b/>
          <w:sz w:val="24"/>
          <w:szCs w:val="24"/>
          <w:lang w:val="en-US"/>
        </w:rPr>
        <w:t xml:space="preserve"> the gaps?</w:t>
      </w:r>
    </w:p>
    <w:p w:rsidR="007A3F9F" w:rsidRDefault="00646C4D">
      <w:pPr>
        <w:rPr>
          <w:rFonts w:ascii="Arial" w:hAnsi="Arial" w:cs="Arial"/>
          <w:b/>
          <w:sz w:val="24"/>
          <w:szCs w:val="24"/>
          <w:lang w:val="en-US"/>
        </w:rPr>
      </w:pPr>
      <w:r w:rsidRPr="00100D45">
        <w:rPr>
          <w:rFonts w:ascii="Arial" w:hAnsi="Arial" w:cs="Arial"/>
          <w:b/>
          <w:sz w:val="24"/>
          <w:szCs w:val="24"/>
          <w:lang w:val="en-US"/>
        </w:rPr>
        <w:t xml:space="preserve">  </w:t>
      </w:r>
    </w:p>
    <w:p w:rsidR="008959B4" w:rsidRPr="00E910FC" w:rsidRDefault="007D3156" w:rsidP="00E910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E910FC">
        <w:rPr>
          <w:rFonts w:ascii="Arial" w:hAnsi="Arial" w:cs="Arial"/>
          <w:sz w:val="24"/>
          <w:szCs w:val="24"/>
          <w:lang w:val="en-US"/>
        </w:rPr>
        <w:t xml:space="preserve">Dr Jeff Ayton </w:t>
      </w:r>
      <w:r w:rsidR="007A3F9F" w:rsidRPr="00E910FC">
        <w:rPr>
          <w:rFonts w:ascii="Arial" w:hAnsi="Arial" w:cs="Arial"/>
          <w:sz w:val="24"/>
          <w:szCs w:val="24"/>
          <w:lang w:val="en-US"/>
        </w:rPr>
        <w:t xml:space="preserve">Chair </w:t>
      </w:r>
      <w:r w:rsidR="00B06EDD" w:rsidRPr="00E910FC">
        <w:rPr>
          <w:rFonts w:ascii="Arial" w:hAnsi="Arial" w:cs="Arial"/>
          <w:sz w:val="24"/>
          <w:szCs w:val="24"/>
          <w:lang w:val="en-US"/>
        </w:rPr>
        <w:t>ACRRM</w:t>
      </w:r>
      <w:r w:rsidRPr="00E910FC">
        <w:rPr>
          <w:rFonts w:ascii="Arial" w:hAnsi="Arial" w:cs="Arial"/>
          <w:sz w:val="24"/>
          <w:szCs w:val="24"/>
          <w:lang w:val="en-US"/>
        </w:rPr>
        <w:t xml:space="preserve"> Telehealth Advisory Committee</w:t>
      </w:r>
    </w:p>
    <w:p w:rsidR="00E93F0F" w:rsidRPr="00E910FC" w:rsidRDefault="00E93F0F" w:rsidP="00E910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E910FC">
        <w:rPr>
          <w:rFonts w:ascii="Arial" w:hAnsi="Arial" w:cs="Arial"/>
          <w:sz w:val="24"/>
          <w:szCs w:val="24"/>
          <w:lang w:val="en-US"/>
        </w:rPr>
        <w:t xml:space="preserve">Representative from </w:t>
      </w:r>
      <w:r w:rsidR="00E910FC" w:rsidRPr="00E910FC">
        <w:rPr>
          <w:rFonts w:ascii="Arial" w:hAnsi="Arial" w:cs="Arial"/>
          <w:sz w:val="24"/>
          <w:szCs w:val="24"/>
          <w:lang w:val="en-US"/>
        </w:rPr>
        <w:t>Australian Digital health Agency</w:t>
      </w:r>
    </w:p>
    <w:p w:rsidR="00E93F0F" w:rsidRPr="00E910FC" w:rsidRDefault="00E93F0F" w:rsidP="00E910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E910FC">
        <w:rPr>
          <w:rFonts w:ascii="Arial" w:hAnsi="Arial" w:cs="Arial"/>
          <w:sz w:val="24"/>
          <w:szCs w:val="24"/>
          <w:lang w:val="en-US"/>
        </w:rPr>
        <w:t>Representative from the Victorian Health Department Community of Practice</w:t>
      </w:r>
    </w:p>
    <w:p w:rsidR="00E910FC" w:rsidRPr="00E910FC" w:rsidRDefault="00E910FC" w:rsidP="00E910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E910FC">
        <w:rPr>
          <w:rFonts w:ascii="Arial" w:hAnsi="Arial" w:cs="Arial"/>
          <w:sz w:val="24"/>
          <w:szCs w:val="24"/>
          <w:lang w:val="en-US"/>
        </w:rPr>
        <w:t>Representative from Medicare (billing)</w:t>
      </w:r>
    </w:p>
    <w:p w:rsidR="00E910FC" w:rsidRPr="00E910FC" w:rsidRDefault="00E910FC" w:rsidP="00E910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E910FC">
        <w:rPr>
          <w:rFonts w:ascii="Arial" w:hAnsi="Arial" w:cs="Arial"/>
          <w:sz w:val="24"/>
          <w:szCs w:val="24"/>
          <w:lang w:val="en-US"/>
        </w:rPr>
        <w:t>Rural GP / Practice doing telehealth well</w:t>
      </w:r>
    </w:p>
    <w:p w:rsidR="00E910FC" w:rsidRPr="00E910FC" w:rsidRDefault="00E910FC" w:rsidP="00E910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910FC">
        <w:rPr>
          <w:rFonts w:ascii="Arial" w:hAnsi="Arial" w:cs="Arial"/>
          <w:sz w:val="24"/>
          <w:szCs w:val="24"/>
          <w:lang w:val="en-US"/>
        </w:rPr>
        <w:t>Representative from Metro hospital (VIC) who wants to do more telehealth</w:t>
      </w:r>
    </w:p>
    <w:p w:rsidR="0061288F" w:rsidRPr="00B06EDD" w:rsidRDefault="0061288F" w:rsidP="0061288F">
      <w:pPr>
        <w:rPr>
          <w:rFonts w:ascii="Arial" w:hAnsi="Arial" w:cs="Arial"/>
          <w:b/>
          <w:sz w:val="24"/>
          <w:szCs w:val="24"/>
          <w:lang w:val="en-US"/>
        </w:rPr>
      </w:pPr>
    </w:p>
    <w:p w:rsidR="00D10F94" w:rsidRPr="00B06EDD" w:rsidRDefault="00FB723B">
      <w:pPr>
        <w:rPr>
          <w:rFonts w:ascii="Arial" w:hAnsi="Arial" w:cs="Arial"/>
          <w:b/>
          <w:sz w:val="24"/>
          <w:szCs w:val="24"/>
          <w:lang w:val="en-US"/>
        </w:rPr>
      </w:pPr>
      <w:r w:rsidRPr="00B06EDD">
        <w:rPr>
          <w:rFonts w:ascii="Arial" w:hAnsi="Arial" w:cs="Arial"/>
          <w:b/>
          <w:sz w:val="24"/>
          <w:szCs w:val="24"/>
          <w:lang w:val="en-US"/>
        </w:rPr>
        <w:t>Aim</w:t>
      </w:r>
    </w:p>
    <w:p w:rsidR="00D10F94" w:rsidRDefault="00D10F94">
      <w:pPr>
        <w:rPr>
          <w:rFonts w:ascii="Arial" w:hAnsi="Arial" w:cs="Arial"/>
          <w:sz w:val="24"/>
          <w:szCs w:val="24"/>
          <w:lang w:val="en-US"/>
        </w:rPr>
      </w:pPr>
      <w:r w:rsidRPr="00D10F94">
        <w:rPr>
          <w:rFonts w:ascii="Arial" w:hAnsi="Arial" w:cs="Arial"/>
          <w:sz w:val="24"/>
          <w:szCs w:val="24"/>
          <w:lang w:val="en-US"/>
        </w:rPr>
        <w:t>ACRR</w:t>
      </w:r>
      <w:r w:rsidR="00FB723B">
        <w:rPr>
          <w:rFonts w:ascii="Arial" w:hAnsi="Arial" w:cs="Arial"/>
          <w:sz w:val="24"/>
          <w:szCs w:val="24"/>
          <w:lang w:val="en-US"/>
        </w:rPr>
        <w:t xml:space="preserve">M recognises that quality rural generalist health </w:t>
      </w:r>
      <w:r w:rsidRPr="00D10F94">
        <w:rPr>
          <w:rFonts w:ascii="Arial" w:hAnsi="Arial" w:cs="Arial"/>
          <w:sz w:val="24"/>
          <w:szCs w:val="24"/>
          <w:lang w:val="en-US"/>
        </w:rPr>
        <w:t>practice is characterised by the provision of a broad range of services including those provided by telehealth. Telehealth is seen by ACRRM as an essential component of effective rural and remote practice</w:t>
      </w:r>
      <w:r>
        <w:rPr>
          <w:rFonts w:ascii="Arial" w:hAnsi="Arial" w:cs="Arial"/>
          <w:sz w:val="24"/>
          <w:szCs w:val="24"/>
          <w:lang w:val="en-US"/>
        </w:rPr>
        <w:t xml:space="preserve"> and</w:t>
      </w:r>
      <w:r w:rsidR="00845851">
        <w:rPr>
          <w:rFonts w:ascii="Arial" w:hAnsi="Arial" w:cs="Arial"/>
          <w:sz w:val="24"/>
          <w:szCs w:val="24"/>
          <w:lang w:val="en-US"/>
        </w:rPr>
        <w:t xml:space="preserve"> fit for purpose </w:t>
      </w:r>
      <w:r w:rsidR="00FB723B">
        <w:rPr>
          <w:rFonts w:ascii="Arial" w:hAnsi="Arial" w:cs="Arial"/>
          <w:sz w:val="24"/>
          <w:szCs w:val="24"/>
          <w:lang w:val="en-US"/>
        </w:rPr>
        <w:t>implementation is</w:t>
      </w:r>
      <w:r w:rsidR="0084585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 duty of care requirement of </w:t>
      </w:r>
      <w:r w:rsidR="00AD1E1B">
        <w:rPr>
          <w:rFonts w:ascii="Arial" w:hAnsi="Arial" w:cs="Arial"/>
          <w:sz w:val="24"/>
          <w:szCs w:val="24"/>
          <w:lang w:val="en-US"/>
        </w:rPr>
        <w:t xml:space="preserve">Registrars and </w:t>
      </w:r>
      <w:r>
        <w:rPr>
          <w:rFonts w:ascii="Arial" w:hAnsi="Arial" w:cs="Arial"/>
          <w:sz w:val="24"/>
          <w:szCs w:val="24"/>
          <w:lang w:val="en-US"/>
        </w:rPr>
        <w:t>Fellows.</w:t>
      </w:r>
      <w:r w:rsidR="00B06EDD">
        <w:rPr>
          <w:rFonts w:ascii="Arial" w:hAnsi="Arial" w:cs="Arial"/>
          <w:sz w:val="24"/>
          <w:szCs w:val="24"/>
          <w:lang w:val="en-US"/>
        </w:rPr>
        <w:t xml:space="preserve"> </w:t>
      </w:r>
      <w:r w:rsidRPr="00D10F94">
        <w:t xml:space="preserve"> </w:t>
      </w:r>
      <w:r w:rsidRPr="00D10F94">
        <w:rPr>
          <w:rFonts w:ascii="Arial" w:hAnsi="Arial" w:cs="Arial"/>
          <w:sz w:val="24"/>
          <w:szCs w:val="24"/>
          <w:lang w:val="en-US"/>
        </w:rPr>
        <w:t xml:space="preserve">The </w:t>
      </w:r>
      <w:r w:rsidR="00E910FC">
        <w:rPr>
          <w:rFonts w:ascii="Arial" w:hAnsi="Arial" w:cs="Arial"/>
          <w:sz w:val="24"/>
          <w:szCs w:val="24"/>
          <w:lang w:val="en-US"/>
        </w:rPr>
        <w:t>panel</w:t>
      </w:r>
      <w:r w:rsidRPr="00D10F94">
        <w:rPr>
          <w:rFonts w:ascii="Arial" w:hAnsi="Arial" w:cs="Arial"/>
          <w:sz w:val="24"/>
          <w:szCs w:val="24"/>
          <w:lang w:val="en-US"/>
        </w:rPr>
        <w:t xml:space="preserve"> will </w:t>
      </w:r>
      <w:r w:rsidR="00E910FC">
        <w:rPr>
          <w:rFonts w:ascii="Arial" w:hAnsi="Arial" w:cs="Arial"/>
          <w:sz w:val="24"/>
          <w:szCs w:val="24"/>
          <w:lang w:val="en-US"/>
        </w:rPr>
        <w:t>discuss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0F94">
        <w:rPr>
          <w:rFonts w:ascii="Arial" w:hAnsi="Arial" w:cs="Arial"/>
          <w:sz w:val="24"/>
          <w:szCs w:val="24"/>
          <w:lang w:val="en-US"/>
        </w:rPr>
        <w:t xml:space="preserve">the range of strategies </w:t>
      </w:r>
      <w:r w:rsidR="00100D45">
        <w:rPr>
          <w:rFonts w:ascii="Arial" w:hAnsi="Arial" w:cs="Arial"/>
          <w:sz w:val="24"/>
          <w:szCs w:val="24"/>
          <w:lang w:val="en-US"/>
        </w:rPr>
        <w:t>implemented to</w:t>
      </w:r>
      <w:r w:rsidR="00845851">
        <w:rPr>
          <w:rFonts w:ascii="Arial" w:hAnsi="Arial" w:cs="Arial"/>
          <w:sz w:val="24"/>
          <w:szCs w:val="24"/>
          <w:lang w:val="en-US"/>
        </w:rPr>
        <w:t xml:space="preserve"> </w:t>
      </w:r>
      <w:r w:rsidRPr="00D10F94">
        <w:rPr>
          <w:rFonts w:ascii="Arial" w:hAnsi="Arial" w:cs="Arial"/>
          <w:sz w:val="24"/>
          <w:szCs w:val="24"/>
          <w:lang w:val="en-US"/>
        </w:rPr>
        <w:t>facilitate the upta</w:t>
      </w:r>
      <w:r>
        <w:rPr>
          <w:rFonts w:ascii="Arial" w:hAnsi="Arial" w:cs="Arial"/>
          <w:sz w:val="24"/>
          <w:szCs w:val="24"/>
          <w:lang w:val="en-US"/>
        </w:rPr>
        <w:t>k</w:t>
      </w:r>
      <w:r w:rsidRPr="00D10F94">
        <w:rPr>
          <w:rFonts w:ascii="Arial" w:hAnsi="Arial" w:cs="Arial"/>
          <w:sz w:val="24"/>
          <w:szCs w:val="24"/>
          <w:lang w:val="en-US"/>
        </w:rPr>
        <w:t>e of telehealth services</w:t>
      </w:r>
      <w:r w:rsidR="00721354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 examine the</w:t>
      </w:r>
      <w:r w:rsidR="00845851">
        <w:rPr>
          <w:rFonts w:ascii="Arial" w:hAnsi="Arial" w:cs="Arial"/>
          <w:sz w:val="24"/>
          <w:szCs w:val="24"/>
          <w:lang w:val="en-US"/>
        </w:rPr>
        <w:t>ir</w:t>
      </w:r>
      <w:r w:rsidR="00FB723B">
        <w:rPr>
          <w:rFonts w:ascii="Arial" w:hAnsi="Arial" w:cs="Arial"/>
          <w:sz w:val="24"/>
          <w:szCs w:val="24"/>
          <w:lang w:val="en-US"/>
        </w:rPr>
        <w:t xml:space="preserve"> reach,</w:t>
      </w:r>
      <w:r>
        <w:rPr>
          <w:rFonts w:ascii="Arial" w:hAnsi="Arial" w:cs="Arial"/>
          <w:sz w:val="24"/>
          <w:szCs w:val="24"/>
          <w:lang w:val="en-US"/>
        </w:rPr>
        <w:t xml:space="preserve"> efficacy </w:t>
      </w:r>
      <w:r w:rsidR="00FB723B">
        <w:rPr>
          <w:rFonts w:ascii="Arial" w:hAnsi="Arial" w:cs="Arial"/>
          <w:sz w:val="24"/>
          <w:szCs w:val="24"/>
          <w:lang w:val="en-US"/>
        </w:rPr>
        <w:t xml:space="preserve">and </w:t>
      </w:r>
      <w:r w:rsidR="00B06EDD">
        <w:rPr>
          <w:rFonts w:ascii="Arial" w:hAnsi="Arial" w:cs="Arial"/>
          <w:sz w:val="24"/>
          <w:szCs w:val="24"/>
          <w:lang w:val="en-US"/>
        </w:rPr>
        <w:t xml:space="preserve">opportunities for </w:t>
      </w:r>
      <w:r w:rsidR="00AD1E1B">
        <w:rPr>
          <w:rFonts w:ascii="Arial" w:hAnsi="Arial" w:cs="Arial"/>
          <w:sz w:val="24"/>
          <w:szCs w:val="24"/>
          <w:lang w:val="en-US"/>
        </w:rPr>
        <w:t>improvement for</w:t>
      </w:r>
      <w:r w:rsidR="005D7EA7">
        <w:rPr>
          <w:rFonts w:ascii="Arial" w:hAnsi="Arial" w:cs="Arial"/>
          <w:sz w:val="24"/>
          <w:szCs w:val="24"/>
          <w:lang w:val="en-US"/>
        </w:rPr>
        <w:t xml:space="preserve"> </w:t>
      </w:r>
      <w:r w:rsidR="00100D45">
        <w:rPr>
          <w:rFonts w:ascii="Arial" w:hAnsi="Arial" w:cs="Arial"/>
          <w:sz w:val="24"/>
          <w:szCs w:val="24"/>
          <w:lang w:val="en-US"/>
        </w:rPr>
        <w:t>the benefit</w:t>
      </w:r>
      <w:r w:rsidR="00E910FC">
        <w:rPr>
          <w:rFonts w:ascii="Arial" w:hAnsi="Arial" w:cs="Arial"/>
          <w:sz w:val="24"/>
          <w:szCs w:val="24"/>
          <w:lang w:val="en-US"/>
        </w:rPr>
        <w:t xml:space="preserve"> of patient equity to accessing health care.</w:t>
      </w:r>
    </w:p>
    <w:p w:rsidR="00D10F94" w:rsidRDefault="00D10F94">
      <w:pPr>
        <w:rPr>
          <w:rFonts w:ascii="Arial" w:hAnsi="Arial" w:cs="Arial"/>
          <w:sz w:val="24"/>
          <w:szCs w:val="24"/>
          <w:lang w:val="en-US"/>
        </w:rPr>
      </w:pPr>
    </w:p>
    <w:p w:rsidR="00E93F0F" w:rsidRPr="00B06EDD" w:rsidRDefault="00E93F0F">
      <w:pPr>
        <w:rPr>
          <w:rFonts w:ascii="Arial" w:hAnsi="Arial" w:cs="Arial"/>
          <w:b/>
          <w:sz w:val="24"/>
          <w:szCs w:val="24"/>
          <w:lang w:val="en-US"/>
        </w:rPr>
      </w:pPr>
    </w:p>
    <w:p w:rsidR="00721354" w:rsidRPr="00B06EDD" w:rsidRDefault="00721354">
      <w:pPr>
        <w:rPr>
          <w:rFonts w:ascii="Arial" w:hAnsi="Arial" w:cs="Arial"/>
          <w:b/>
          <w:sz w:val="24"/>
          <w:szCs w:val="24"/>
          <w:lang w:val="en-US"/>
        </w:rPr>
      </w:pPr>
      <w:r w:rsidRPr="00B06EDD">
        <w:rPr>
          <w:rFonts w:ascii="Arial" w:hAnsi="Arial" w:cs="Arial"/>
          <w:b/>
          <w:sz w:val="24"/>
          <w:szCs w:val="24"/>
          <w:lang w:val="en-US"/>
        </w:rPr>
        <w:t>Results</w:t>
      </w:r>
    </w:p>
    <w:p w:rsidR="00721354" w:rsidRDefault="0072135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collaboration</w:t>
      </w:r>
      <w:r w:rsidR="00E93F0F">
        <w:rPr>
          <w:rFonts w:ascii="Arial" w:hAnsi="Arial" w:cs="Arial"/>
          <w:sz w:val="24"/>
          <w:szCs w:val="24"/>
          <w:lang w:val="en-US"/>
        </w:rPr>
        <w:t xml:space="preserve"> - </w:t>
      </w:r>
      <w:hyperlink r:id="rId8" w:history="1">
        <w:r w:rsidR="008959B4" w:rsidRPr="007E668E">
          <w:rPr>
            <w:rStyle w:val="Hyperlink"/>
            <w:rFonts w:ascii="Arial" w:hAnsi="Arial" w:cs="Arial"/>
            <w:sz w:val="24"/>
            <w:szCs w:val="24"/>
            <w:lang w:val="en-US"/>
          </w:rPr>
          <w:t>ACRRM Telehealth Advisory Committee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saw the establishment of a virtual </w:t>
      </w:r>
      <w:r w:rsidR="00E93F0F">
        <w:rPr>
          <w:rFonts w:ascii="Arial" w:hAnsi="Arial" w:cs="Arial"/>
          <w:sz w:val="24"/>
          <w:szCs w:val="24"/>
          <w:lang w:val="en-US"/>
        </w:rPr>
        <w:t xml:space="preserve">online </w:t>
      </w:r>
      <w:r>
        <w:rPr>
          <w:rFonts w:ascii="Arial" w:hAnsi="Arial" w:cs="Arial"/>
          <w:sz w:val="24"/>
          <w:szCs w:val="24"/>
          <w:lang w:val="en-US"/>
        </w:rPr>
        <w:t xml:space="preserve">community </w:t>
      </w:r>
      <w:r w:rsidR="00E910FC">
        <w:rPr>
          <w:rFonts w:ascii="Arial" w:hAnsi="Arial" w:cs="Arial"/>
          <w:sz w:val="24"/>
          <w:szCs w:val="24"/>
          <w:lang w:val="en-US"/>
        </w:rPr>
        <w:t>in 2012</w:t>
      </w:r>
      <w:r w:rsidR="00E93F0F">
        <w:rPr>
          <w:rFonts w:ascii="Arial" w:hAnsi="Arial" w:cs="Arial"/>
          <w:sz w:val="24"/>
          <w:szCs w:val="24"/>
          <w:lang w:val="en-US"/>
        </w:rPr>
        <w:t xml:space="preserve"> with a membership of over 2000 users.</w:t>
      </w:r>
    </w:p>
    <w:p w:rsidR="00E93F0F" w:rsidRDefault="0072135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</w:t>
      </w:r>
      <w:hyperlink r:id="rId9" w:history="1">
        <w:r w:rsidRPr="007E668E">
          <w:rPr>
            <w:rStyle w:val="Hyperlink"/>
            <w:rFonts w:ascii="Arial" w:hAnsi="Arial" w:cs="Arial"/>
            <w:sz w:val="24"/>
            <w:szCs w:val="24"/>
            <w:lang w:val="en-US"/>
          </w:rPr>
          <w:t>Framework for Telehealth standards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was developed an</w:t>
      </w:r>
      <w:r w:rsidR="00845851"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  <w:lang w:val="en-US"/>
        </w:rPr>
        <w:t xml:space="preserve"> implemented by a range of medical and other craft groups</w:t>
      </w:r>
      <w:r w:rsidR="008959B4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E93F0F">
        <w:rPr>
          <w:rFonts w:ascii="Arial" w:hAnsi="Arial" w:cs="Arial"/>
          <w:sz w:val="24"/>
          <w:szCs w:val="24"/>
          <w:lang w:val="en-US"/>
        </w:rPr>
        <w:t>e</w:t>
      </w:r>
      <w:r w:rsidR="008959B4">
        <w:rPr>
          <w:rFonts w:ascii="Arial" w:hAnsi="Arial" w:cs="Arial"/>
          <w:sz w:val="24"/>
          <w:szCs w:val="24"/>
          <w:lang w:val="en-US"/>
        </w:rPr>
        <w:t xml:space="preserve">ducational modules and </w:t>
      </w:r>
      <w:r w:rsidR="00E93F0F">
        <w:rPr>
          <w:rFonts w:ascii="Arial" w:hAnsi="Arial" w:cs="Arial"/>
          <w:sz w:val="24"/>
          <w:szCs w:val="24"/>
          <w:lang w:val="en-US"/>
        </w:rPr>
        <w:t>a c</w:t>
      </w:r>
      <w:r>
        <w:rPr>
          <w:rFonts w:ascii="Arial" w:hAnsi="Arial" w:cs="Arial"/>
          <w:sz w:val="24"/>
          <w:szCs w:val="24"/>
          <w:lang w:val="en-US"/>
        </w:rPr>
        <w:t xml:space="preserve">urriculum </w:t>
      </w:r>
      <w:r w:rsidR="00E93F0F">
        <w:rPr>
          <w:rFonts w:ascii="Arial" w:hAnsi="Arial" w:cs="Arial"/>
          <w:sz w:val="24"/>
          <w:szCs w:val="24"/>
          <w:lang w:val="en-US"/>
        </w:rPr>
        <w:t>statement mandating use of t</w:t>
      </w:r>
      <w:r>
        <w:rPr>
          <w:rFonts w:ascii="Arial" w:hAnsi="Arial" w:cs="Arial"/>
          <w:sz w:val="24"/>
          <w:szCs w:val="24"/>
          <w:lang w:val="en-US"/>
        </w:rPr>
        <w:t>elehealth wa</w:t>
      </w:r>
      <w:r w:rsidR="00E93F0F">
        <w:rPr>
          <w:rFonts w:ascii="Arial" w:hAnsi="Arial" w:cs="Arial"/>
          <w:sz w:val="24"/>
          <w:szCs w:val="24"/>
          <w:lang w:val="en-US"/>
        </w:rPr>
        <w:t>s produced to</w:t>
      </w:r>
      <w:r>
        <w:rPr>
          <w:rFonts w:ascii="Arial" w:hAnsi="Arial" w:cs="Arial"/>
          <w:sz w:val="24"/>
          <w:szCs w:val="24"/>
          <w:lang w:val="en-US"/>
        </w:rPr>
        <w:t xml:space="preserve"> ensure that the future rural doctor </w:t>
      </w:r>
      <w:r w:rsidR="008959B4">
        <w:rPr>
          <w:rFonts w:ascii="Arial" w:hAnsi="Arial" w:cs="Arial"/>
          <w:sz w:val="24"/>
          <w:szCs w:val="24"/>
          <w:lang w:val="en-US"/>
        </w:rPr>
        <w:t xml:space="preserve">workforce is telehealth competent and aware. Directories, </w:t>
      </w:r>
      <w:r w:rsidR="00FB723B">
        <w:rPr>
          <w:rFonts w:ascii="Arial" w:hAnsi="Arial" w:cs="Arial"/>
          <w:sz w:val="24"/>
          <w:szCs w:val="24"/>
          <w:lang w:val="en-US"/>
        </w:rPr>
        <w:t>clinical services (Tele</w:t>
      </w:r>
      <w:r w:rsidR="00E93F0F">
        <w:rPr>
          <w:rFonts w:ascii="Arial" w:hAnsi="Arial" w:cs="Arial"/>
          <w:sz w:val="24"/>
          <w:szCs w:val="24"/>
          <w:lang w:val="en-US"/>
        </w:rPr>
        <w:t>-</w:t>
      </w:r>
      <w:r w:rsidR="00FB723B">
        <w:rPr>
          <w:rFonts w:ascii="Arial" w:hAnsi="Arial" w:cs="Arial"/>
          <w:sz w:val="24"/>
          <w:szCs w:val="24"/>
          <w:lang w:val="en-US"/>
        </w:rPr>
        <w:t>Derm</w:t>
      </w:r>
      <w:r w:rsidR="00845851">
        <w:rPr>
          <w:rFonts w:ascii="Arial" w:hAnsi="Arial" w:cs="Arial"/>
          <w:sz w:val="24"/>
          <w:szCs w:val="24"/>
          <w:lang w:val="en-US"/>
        </w:rPr>
        <w:t>) and</w:t>
      </w:r>
      <w:r w:rsidR="008959B4">
        <w:rPr>
          <w:rFonts w:ascii="Arial" w:hAnsi="Arial" w:cs="Arial"/>
          <w:sz w:val="24"/>
          <w:szCs w:val="24"/>
          <w:lang w:val="en-US"/>
        </w:rPr>
        <w:t xml:space="preserve"> </w:t>
      </w:r>
      <w:r w:rsidR="00845851">
        <w:rPr>
          <w:rFonts w:ascii="Arial" w:hAnsi="Arial" w:cs="Arial"/>
          <w:sz w:val="24"/>
          <w:szCs w:val="24"/>
          <w:lang w:val="en-US"/>
        </w:rPr>
        <w:t>applications were</w:t>
      </w:r>
      <w:r w:rsidR="008959B4">
        <w:rPr>
          <w:rFonts w:ascii="Arial" w:hAnsi="Arial" w:cs="Arial"/>
          <w:sz w:val="24"/>
          <w:szCs w:val="24"/>
          <w:lang w:val="en-US"/>
        </w:rPr>
        <w:t xml:space="preserve"> developed to enable clinicians to connect. </w:t>
      </w:r>
    </w:p>
    <w:p w:rsidR="00E910FC" w:rsidRDefault="00E910F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New MBS item numbers (with restrictions) introduced for telehealth consultations but growth has stagnated over the last year.</w:t>
      </w:r>
    </w:p>
    <w:p w:rsidR="00E93F0F" w:rsidRDefault="00E93F0F">
      <w:pPr>
        <w:rPr>
          <w:rFonts w:ascii="Arial" w:hAnsi="Arial" w:cs="Arial"/>
          <w:sz w:val="24"/>
          <w:szCs w:val="24"/>
          <w:lang w:val="en-US"/>
        </w:rPr>
      </w:pPr>
    </w:p>
    <w:p w:rsidR="008959B4" w:rsidRPr="00E93F0F" w:rsidRDefault="008959B4" w:rsidP="00E93F0F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E93F0F">
        <w:rPr>
          <w:rFonts w:ascii="Arial" w:hAnsi="Arial" w:cs="Arial"/>
          <w:b/>
          <w:sz w:val="24"/>
          <w:szCs w:val="24"/>
          <w:lang w:val="en-US"/>
        </w:rPr>
        <w:t>Conclusion</w:t>
      </w:r>
    </w:p>
    <w:p w:rsidR="00D10F94" w:rsidRPr="00093580" w:rsidRDefault="008959B4" w:rsidP="00E910FC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E93F0F">
        <w:rPr>
          <w:rFonts w:ascii="Arial" w:hAnsi="Arial" w:cs="Arial"/>
          <w:sz w:val="24"/>
          <w:szCs w:val="24"/>
          <w:lang w:val="en-US"/>
        </w:rPr>
        <w:t xml:space="preserve">Despite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the availability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 </w:t>
      </w:r>
      <w:r w:rsidRPr="00E93F0F">
        <w:rPr>
          <w:rFonts w:ascii="Arial" w:hAnsi="Arial" w:cs="Arial"/>
          <w:sz w:val="24"/>
          <w:szCs w:val="24"/>
          <w:lang w:val="en-US"/>
        </w:rPr>
        <w:t>of these</w:t>
      </w:r>
      <w:r w:rsidR="006F17B0" w:rsidRPr="00E93F0F">
        <w:rPr>
          <w:rFonts w:ascii="Arial" w:hAnsi="Arial" w:cs="Arial"/>
          <w:sz w:val="24"/>
          <w:szCs w:val="24"/>
          <w:lang w:val="en-US"/>
        </w:rPr>
        <w:t xml:space="preserve"> (and other)</w:t>
      </w:r>
      <w:r w:rsidRPr="00E93F0F">
        <w:rPr>
          <w:rFonts w:ascii="Arial" w:hAnsi="Arial" w:cs="Arial"/>
          <w:sz w:val="24"/>
          <w:szCs w:val="24"/>
          <w:lang w:val="en-US"/>
        </w:rPr>
        <w:t xml:space="preserve">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resources,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 and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engagement of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 early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adaptors</w:t>
      </w:r>
      <w:r w:rsidR="00845851" w:rsidRPr="00E93F0F">
        <w:rPr>
          <w:rFonts w:ascii="Arial" w:hAnsi="Arial" w:cs="Arial"/>
          <w:sz w:val="24"/>
          <w:szCs w:val="24"/>
          <w:lang w:val="en-US"/>
        </w:rPr>
        <w:t>,</w:t>
      </w:r>
      <w:r w:rsidR="00E93F0F">
        <w:rPr>
          <w:rFonts w:ascii="Arial" w:hAnsi="Arial" w:cs="Arial"/>
          <w:sz w:val="24"/>
          <w:szCs w:val="24"/>
          <w:lang w:val="en-US"/>
        </w:rPr>
        <w:t xml:space="preserve"> the uptake of telehealth in each state</w:t>
      </w:r>
      <w:r w:rsidRPr="00E93F0F">
        <w:rPr>
          <w:rFonts w:ascii="Arial" w:hAnsi="Arial" w:cs="Arial"/>
          <w:sz w:val="24"/>
          <w:szCs w:val="24"/>
          <w:lang w:val="en-US"/>
        </w:rPr>
        <w:t xml:space="preserve">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has not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 </w:t>
      </w:r>
      <w:r w:rsidRPr="00E93F0F">
        <w:rPr>
          <w:rFonts w:ascii="Arial" w:hAnsi="Arial" w:cs="Arial"/>
          <w:sz w:val="24"/>
          <w:szCs w:val="24"/>
          <w:lang w:val="en-US"/>
        </w:rPr>
        <w:t xml:space="preserve">been sufficient to redress the inequity of access to services for rural and remote </w:t>
      </w:r>
      <w:r w:rsidR="00FB723B" w:rsidRPr="00E93F0F">
        <w:rPr>
          <w:rFonts w:ascii="Arial" w:hAnsi="Arial" w:cs="Arial"/>
          <w:sz w:val="24"/>
          <w:szCs w:val="24"/>
          <w:lang w:val="en-US"/>
        </w:rPr>
        <w:t xml:space="preserve">people. </w:t>
      </w:r>
      <w:r w:rsidRPr="00E93F0F">
        <w:rPr>
          <w:rFonts w:ascii="Arial" w:hAnsi="Arial" w:cs="Arial"/>
          <w:sz w:val="24"/>
          <w:szCs w:val="24"/>
          <w:lang w:val="en-US"/>
        </w:rPr>
        <w:t>This p</w:t>
      </w:r>
      <w:r w:rsidR="00E910FC">
        <w:rPr>
          <w:rFonts w:ascii="Arial" w:hAnsi="Arial" w:cs="Arial"/>
          <w:sz w:val="24"/>
          <w:szCs w:val="24"/>
          <w:lang w:val="en-US"/>
        </w:rPr>
        <w:t>anel discussion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 </w:t>
      </w:r>
      <w:r w:rsidR="00E910FC">
        <w:rPr>
          <w:rFonts w:ascii="Arial" w:hAnsi="Arial" w:cs="Arial"/>
          <w:sz w:val="24"/>
          <w:szCs w:val="24"/>
          <w:lang w:val="en-US"/>
        </w:rPr>
        <w:t xml:space="preserve">and workshop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will make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 explicit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the lessons learned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 over the past decade, reinforce the imperative for telehealth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and identify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 essential</w:t>
      </w:r>
      <w:r w:rsidRPr="00E93F0F">
        <w:rPr>
          <w:rFonts w:ascii="Arial" w:hAnsi="Arial" w:cs="Arial"/>
          <w:sz w:val="24"/>
          <w:szCs w:val="24"/>
          <w:lang w:val="en-US"/>
        </w:rPr>
        <w:t xml:space="preserve">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changes (policy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, infrastructure,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and training</w:t>
      </w:r>
      <w:r w:rsidR="00845851" w:rsidRPr="00E93F0F">
        <w:rPr>
          <w:rFonts w:ascii="Arial" w:hAnsi="Arial" w:cs="Arial"/>
          <w:sz w:val="24"/>
          <w:szCs w:val="24"/>
          <w:lang w:val="en-US"/>
        </w:rPr>
        <w:t xml:space="preserve">) </w:t>
      </w:r>
      <w:r w:rsidRPr="00E93F0F">
        <w:rPr>
          <w:rFonts w:ascii="Arial" w:hAnsi="Arial" w:cs="Arial"/>
          <w:sz w:val="24"/>
          <w:szCs w:val="24"/>
          <w:lang w:val="en-US"/>
        </w:rPr>
        <w:t xml:space="preserve">required to imbed </w:t>
      </w:r>
      <w:r w:rsidR="00FB723B" w:rsidRPr="00E93F0F">
        <w:rPr>
          <w:rFonts w:ascii="Arial" w:hAnsi="Arial" w:cs="Arial"/>
          <w:sz w:val="24"/>
          <w:szCs w:val="24"/>
          <w:lang w:val="en-US"/>
        </w:rPr>
        <w:t>telehealth in</w:t>
      </w:r>
      <w:r w:rsidRPr="00E93F0F">
        <w:rPr>
          <w:rFonts w:ascii="Arial" w:hAnsi="Arial" w:cs="Arial"/>
          <w:sz w:val="24"/>
          <w:szCs w:val="24"/>
          <w:lang w:val="en-US"/>
        </w:rPr>
        <w:t xml:space="preserve"> routine practice</w:t>
      </w:r>
      <w:r w:rsidR="00845851" w:rsidRPr="00E93F0F">
        <w:rPr>
          <w:rFonts w:ascii="Arial" w:hAnsi="Arial" w:cs="Arial"/>
          <w:sz w:val="24"/>
          <w:szCs w:val="24"/>
          <w:lang w:val="en-US"/>
        </w:rPr>
        <w:t>.</w:t>
      </w:r>
      <w:r w:rsidR="00FF46E4" w:rsidRPr="00E93F0F">
        <w:rPr>
          <w:rFonts w:ascii="Arial" w:hAnsi="Arial" w:cs="Arial"/>
          <w:sz w:val="24"/>
          <w:szCs w:val="24"/>
          <w:lang w:val="en-US"/>
        </w:rPr>
        <w:t xml:space="preserve"> Recommended</w:t>
      </w:r>
      <w:r w:rsidR="001D14B0" w:rsidRPr="00E93F0F">
        <w:rPr>
          <w:rFonts w:ascii="Arial" w:hAnsi="Arial" w:cs="Arial"/>
          <w:sz w:val="24"/>
          <w:szCs w:val="24"/>
          <w:lang w:val="en-US"/>
        </w:rPr>
        <w:t xml:space="preserve"> </w:t>
      </w:r>
      <w:r w:rsidR="0075234F" w:rsidRPr="00E93F0F">
        <w:rPr>
          <w:rFonts w:ascii="Arial" w:hAnsi="Arial" w:cs="Arial"/>
          <w:sz w:val="24"/>
          <w:szCs w:val="24"/>
          <w:lang w:val="en-US"/>
        </w:rPr>
        <w:t>attributes for</w:t>
      </w:r>
      <w:r w:rsidR="001D14B0" w:rsidRPr="00E93F0F">
        <w:rPr>
          <w:rFonts w:ascii="Arial" w:hAnsi="Arial" w:cs="Arial"/>
          <w:sz w:val="24"/>
          <w:szCs w:val="24"/>
          <w:lang w:val="en-US"/>
        </w:rPr>
        <w:t xml:space="preserve"> effective telehealth </w:t>
      </w:r>
      <w:r w:rsidR="00100D45" w:rsidRPr="00E93F0F">
        <w:rPr>
          <w:rFonts w:ascii="Arial" w:hAnsi="Arial" w:cs="Arial"/>
          <w:sz w:val="24"/>
          <w:szCs w:val="24"/>
          <w:lang w:val="en-US"/>
        </w:rPr>
        <w:t>implementation will</w:t>
      </w:r>
      <w:r w:rsidR="00FF46E4" w:rsidRPr="00E93F0F">
        <w:rPr>
          <w:rFonts w:ascii="Arial" w:hAnsi="Arial" w:cs="Arial"/>
          <w:sz w:val="24"/>
          <w:szCs w:val="24"/>
          <w:lang w:val="en-US"/>
        </w:rPr>
        <w:t xml:space="preserve"> be explored within the </w:t>
      </w:r>
      <w:r w:rsidR="00100D45" w:rsidRPr="00E93F0F">
        <w:rPr>
          <w:rFonts w:ascii="Arial" w:hAnsi="Arial" w:cs="Arial"/>
          <w:sz w:val="24"/>
          <w:szCs w:val="24"/>
          <w:lang w:val="en-US"/>
        </w:rPr>
        <w:t>emerging context</w:t>
      </w:r>
      <w:r w:rsidR="001D14B0" w:rsidRPr="00E93F0F">
        <w:rPr>
          <w:rFonts w:ascii="Arial" w:hAnsi="Arial" w:cs="Arial"/>
          <w:sz w:val="24"/>
          <w:szCs w:val="24"/>
          <w:lang w:val="en-US"/>
        </w:rPr>
        <w:t xml:space="preserve"> </w:t>
      </w:r>
      <w:r w:rsidR="00D75EB3">
        <w:rPr>
          <w:rFonts w:ascii="Arial" w:hAnsi="Arial" w:cs="Arial"/>
          <w:sz w:val="24"/>
          <w:szCs w:val="24"/>
          <w:lang w:val="en-US"/>
        </w:rPr>
        <w:t xml:space="preserve">of </w:t>
      </w:r>
      <w:r w:rsidR="00FF46E4" w:rsidRPr="00E93F0F">
        <w:rPr>
          <w:rFonts w:ascii="Arial" w:hAnsi="Arial" w:cs="Arial"/>
          <w:sz w:val="24"/>
          <w:szCs w:val="24"/>
          <w:lang w:val="en-US"/>
        </w:rPr>
        <w:t xml:space="preserve">Health Care </w:t>
      </w:r>
      <w:r w:rsidR="00100D45" w:rsidRPr="00E93F0F">
        <w:rPr>
          <w:rFonts w:ascii="Arial" w:hAnsi="Arial" w:cs="Arial"/>
          <w:sz w:val="24"/>
          <w:szCs w:val="24"/>
          <w:lang w:val="en-US"/>
        </w:rPr>
        <w:t xml:space="preserve">Home </w:t>
      </w:r>
      <w:r w:rsidR="00E910FC">
        <w:rPr>
          <w:rFonts w:ascii="Arial" w:hAnsi="Arial" w:cs="Arial"/>
          <w:sz w:val="24"/>
          <w:szCs w:val="24"/>
          <w:lang w:val="en-US"/>
        </w:rPr>
        <w:t>arrangements.</w:t>
      </w:r>
    </w:p>
    <w:sectPr w:rsidR="00D10F94" w:rsidRPr="00093580" w:rsidSect="0079001E">
      <w:footerReference w:type="default" r:id="rId10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22" w:rsidRDefault="007D0B22" w:rsidP="004E3A33">
      <w:r>
        <w:separator/>
      </w:r>
    </w:p>
  </w:endnote>
  <w:endnote w:type="continuationSeparator" w:id="0">
    <w:p w:rsidR="007D0B22" w:rsidRDefault="007D0B22" w:rsidP="004E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7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668E" w:rsidRDefault="007E66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668E" w:rsidRDefault="007E6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22" w:rsidRDefault="007D0B22" w:rsidP="004E3A33">
      <w:r>
        <w:separator/>
      </w:r>
    </w:p>
  </w:footnote>
  <w:footnote w:type="continuationSeparator" w:id="0">
    <w:p w:rsidR="007D0B22" w:rsidRDefault="007D0B22" w:rsidP="004E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7965"/>
    <w:multiLevelType w:val="hybridMultilevel"/>
    <w:tmpl w:val="B35C3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80"/>
    <w:rsid w:val="00093580"/>
    <w:rsid w:val="00100D45"/>
    <w:rsid w:val="001D14B0"/>
    <w:rsid w:val="00430CC2"/>
    <w:rsid w:val="004E3A33"/>
    <w:rsid w:val="004F7047"/>
    <w:rsid w:val="00512D99"/>
    <w:rsid w:val="005D7EA7"/>
    <w:rsid w:val="0061288F"/>
    <w:rsid w:val="00625C15"/>
    <w:rsid w:val="00646C4D"/>
    <w:rsid w:val="006F17B0"/>
    <w:rsid w:val="00721354"/>
    <w:rsid w:val="0075234F"/>
    <w:rsid w:val="0079001E"/>
    <w:rsid w:val="007A3F9F"/>
    <w:rsid w:val="007D0B22"/>
    <w:rsid w:val="007D3156"/>
    <w:rsid w:val="007E1F8B"/>
    <w:rsid w:val="007E668E"/>
    <w:rsid w:val="00811E65"/>
    <w:rsid w:val="00845851"/>
    <w:rsid w:val="008959B4"/>
    <w:rsid w:val="00AD1E1B"/>
    <w:rsid w:val="00B04031"/>
    <w:rsid w:val="00B06EDD"/>
    <w:rsid w:val="00C44402"/>
    <w:rsid w:val="00CC49DE"/>
    <w:rsid w:val="00D10F94"/>
    <w:rsid w:val="00D75EB3"/>
    <w:rsid w:val="00E87806"/>
    <w:rsid w:val="00E910FC"/>
    <w:rsid w:val="00E93F0F"/>
    <w:rsid w:val="00FB723B"/>
    <w:rsid w:val="00FF46E4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3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33"/>
  </w:style>
  <w:style w:type="paragraph" w:styleId="Footer">
    <w:name w:val="footer"/>
    <w:basedOn w:val="Normal"/>
    <w:link w:val="Foot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33"/>
  </w:style>
  <w:style w:type="character" w:styleId="Hyperlink">
    <w:name w:val="Hyperlink"/>
    <w:basedOn w:val="DefaultParagraphFont"/>
    <w:uiPriority w:val="99"/>
    <w:unhideWhenUsed/>
    <w:rsid w:val="007E66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3F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1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3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33"/>
  </w:style>
  <w:style w:type="paragraph" w:styleId="Footer">
    <w:name w:val="footer"/>
    <w:basedOn w:val="Normal"/>
    <w:link w:val="Foot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33"/>
  </w:style>
  <w:style w:type="character" w:styleId="Hyperlink">
    <w:name w:val="Hyperlink"/>
    <w:basedOn w:val="DefaultParagraphFont"/>
    <w:uiPriority w:val="99"/>
    <w:unhideWhenUsed/>
    <w:rsid w:val="007E66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3F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1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ealth.acrrm.org.a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health.acrrm.org.au/telehealth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Sheedy</dc:creator>
  <cp:lastModifiedBy>Jane Connolly</cp:lastModifiedBy>
  <cp:revision>4</cp:revision>
  <dcterms:created xsi:type="dcterms:W3CDTF">2017-07-05T23:24:00Z</dcterms:created>
  <dcterms:modified xsi:type="dcterms:W3CDTF">2017-07-14T05:40:00Z</dcterms:modified>
</cp:coreProperties>
</file>