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4B0A" w:rsidRDefault="00A351B9" w:rsidP="00744B0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Presentation Title: </w:t>
      </w:r>
      <w:r w:rsidR="00744B0A">
        <w:rPr>
          <w:rFonts w:ascii="Arial" w:hAnsi="Arial" w:cs="Arial"/>
          <w:b/>
          <w:sz w:val="20"/>
          <w:szCs w:val="20"/>
        </w:rPr>
        <w:t xml:space="preserve">From Supervisor </w:t>
      </w:r>
      <w:r>
        <w:rPr>
          <w:rFonts w:ascii="Arial" w:hAnsi="Arial" w:cs="Arial"/>
          <w:b/>
          <w:sz w:val="20"/>
          <w:szCs w:val="20"/>
        </w:rPr>
        <w:t xml:space="preserve">to </w:t>
      </w:r>
      <w:r w:rsidR="00EA6ABA">
        <w:rPr>
          <w:rFonts w:ascii="Arial" w:hAnsi="Arial" w:cs="Arial"/>
          <w:b/>
          <w:sz w:val="20"/>
          <w:szCs w:val="20"/>
        </w:rPr>
        <w:t>s</w:t>
      </w:r>
      <w:r w:rsidR="00744B0A">
        <w:rPr>
          <w:rFonts w:ascii="Arial" w:hAnsi="Arial" w:cs="Arial"/>
          <w:b/>
          <w:sz w:val="20"/>
          <w:szCs w:val="20"/>
        </w:rPr>
        <w:t xml:space="preserve">uper </w:t>
      </w:r>
      <w:r w:rsidR="00A45BF5">
        <w:rPr>
          <w:rFonts w:ascii="Arial" w:hAnsi="Arial" w:cs="Arial"/>
          <w:b/>
          <w:sz w:val="20"/>
          <w:szCs w:val="20"/>
        </w:rPr>
        <w:t>wiser:</w:t>
      </w:r>
      <w:r w:rsidR="00BA04DF">
        <w:rPr>
          <w:rFonts w:ascii="Arial" w:hAnsi="Arial" w:cs="Arial"/>
          <w:b/>
          <w:sz w:val="20"/>
          <w:szCs w:val="20"/>
        </w:rPr>
        <w:t xml:space="preserve"> effective </w:t>
      </w:r>
      <w:r w:rsidR="0087281E">
        <w:rPr>
          <w:rFonts w:ascii="Arial" w:hAnsi="Arial" w:cs="Arial"/>
          <w:b/>
          <w:sz w:val="20"/>
          <w:szCs w:val="20"/>
        </w:rPr>
        <w:t xml:space="preserve">methods of </w:t>
      </w:r>
      <w:r w:rsidR="00BA04DF">
        <w:rPr>
          <w:rFonts w:ascii="Arial" w:hAnsi="Arial" w:cs="Arial"/>
          <w:b/>
          <w:sz w:val="20"/>
          <w:szCs w:val="20"/>
        </w:rPr>
        <w:t>supervision for junior doctors</w:t>
      </w:r>
    </w:p>
    <w:p w:rsidR="002D0E2B" w:rsidRDefault="002D0E2B" w:rsidP="002D0E2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206FAF" w:rsidRDefault="00206FAF" w:rsidP="00206FA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44B0A">
        <w:rPr>
          <w:rFonts w:ascii="Arial" w:hAnsi="Arial" w:cs="Arial"/>
          <w:b/>
          <w:sz w:val="20"/>
          <w:szCs w:val="20"/>
        </w:rPr>
        <w:t>DISCUSSION LEADERS</w:t>
      </w:r>
      <w:r w:rsidRPr="00206FAF">
        <w:rPr>
          <w:rFonts w:ascii="Arial" w:hAnsi="Arial" w:cs="Arial"/>
          <w:sz w:val="20"/>
          <w:szCs w:val="20"/>
        </w:rPr>
        <w:t xml:space="preserve">: Dr Dilip </w:t>
      </w:r>
      <w:r w:rsidR="00EA6ABA">
        <w:rPr>
          <w:rFonts w:ascii="Arial" w:hAnsi="Arial" w:cs="Arial"/>
          <w:sz w:val="20"/>
          <w:szCs w:val="20"/>
        </w:rPr>
        <w:t>Dhupelia</w:t>
      </w:r>
      <w:r w:rsidRPr="00206FAF">
        <w:rPr>
          <w:rFonts w:ascii="Arial" w:hAnsi="Arial" w:cs="Arial"/>
          <w:sz w:val="20"/>
          <w:szCs w:val="20"/>
        </w:rPr>
        <w:t xml:space="preserve"> (Clinical Director</w:t>
      </w:r>
      <w:r w:rsidR="00EA6ABA">
        <w:rPr>
          <w:rFonts w:ascii="Arial" w:hAnsi="Arial" w:cs="Arial"/>
          <w:sz w:val="20"/>
          <w:szCs w:val="20"/>
        </w:rPr>
        <w:t>,</w:t>
      </w:r>
      <w:r w:rsidRPr="00206FAF">
        <w:rPr>
          <w:rFonts w:ascii="Arial" w:hAnsi="Arial" w:cs="Arial"/>
          <w:sz w:val="20"/>
          <w:szCs w:val="20"/>
        </w:rPr>
        <w:t xml:space="preserve"> Queensland</w:t>
      </w:r>
      <w:r w:rsidR="00EA6ABA">
        <w:rPr>
          <w:rFonts w:ascii="Arial" w:hAnsi="Arial" w:cs="Arial"/>
          <w:sz w:val="20"/>
          <w:szCs w:val="20"/>
        </w:rPr>
        <w:t xml:space="preserve"> Country Practice</w:t>
      </w:r>
      <w:r w:rsidR="00BA04DF">
        <w:rPr>
          <w:rFonts w:ascii="Arial" w:hAnsi="Arial" w:cs="Arial"/>
          <w:sz w:val="20"/>
          <w:szCs w:val="20"/>
        </w:rPr>
        <w:t xml:space="preserve">) </w:t>
      </w:r>
      <w:r w:rsidR="003F1578">
        <w:rPr>
          <w:rFonts w:ascii="Arial" w:hAnsi="Arial" w:cs="Arial"/>
          <w:sz w:val="20"/>
          <w:szCs w:val="20"/>
        </w:rPr>
        <w:t>and/</w:t>
      </w:r>
      <w:r w:rsidR="00BA04DF">
        <w:rPr>
          <w:rFonts w:ascii="Arial" w:hAnsi="Arial" w:cs="Arial"/>
          <w:sz w:val="20"/>
          <w:szCs w:val="20"/>
        </w:rPr>
        <w:t xml:space="preserve">or alternate delegate from QCP; </w:t>
      </w:r>
      <w:r w:rsidR="00FE1A87">
        <w:rPr>
          <w:rFonts w:ascii="Arial" w:hAnsi="Arial" w:cs="Arial"/>
          <w:sz w:val="20"/>
          <w:szCs w:val="20"/>
        </w:rPr>
        <w:t xml:space="preserve">Dr </w:t>
      </w:r>
      <w:r w:rsidR="00F07D0F">
        <w:rPr>
          <w:rFonts w:ascii="Arial" w:hAnsi="Arial" w:cs="Arial"/>
          <w:sz w:val="20"/>
          <w:szCs w:val="20"/>
        </w:rPr>
        <w:t>Tim Kelly</w:t>
      </w:r>
      <w:r w:rsidR="00BA04DF">
        <w:rPr>
          <w:rFonts w:ascii="Arial" w:hAnsi="Arial" w:cs="Arial"/>
          <w:sz w:val="20"/>
          <w:szCs w:val="20"/>
        </w:rPr>
        <w:t xml:space="preserve"> </w:t>
      </w:r>
      <w:r w:rsidR="003F1578">
        <w:rPr>
          <w:rFonts w:ascii="Arial" w:hAnsi="Arial" w:cs="Arial"/>
          <w:sz w:val="20"/>
          <w:szCs w:val="20"/>
        </w:rPr>
        <w:t>and/</w:t>
      </w:r>
      <w:r w:rsidR="00BA04DF">
        <w:rPr>
          <w:rFonts w:ascii="Arial" w:hAnsi="Arial" w:cs="Arial"/>
          <w:sz w:val="20"/>
          <w:szCs w:val="20"/>
        </w:rPr>
        <w:t>or alternate delegate from</w:t>
      </w:r>
      <w:r w:rsidR="00F07D0F">
        <w:rPr>
          <w:rFonts w:ascii="Arial" w:hAnsi="Arial" w:cs="Arial"/>
          <w:sz w:val="20"/>
          <w:szCs w:val="20"/>
        </w:rPr>
        <w:t xml:space="preserve"> ACRRM.</w:t>
      </w:r>
      <w:r w:rsidR="00BA04DF">
        <w:rPr>
          <w:rFonts w:ascii="Arial" w:hAnsi="Arial" w:cs="Arial"/>
          <w:sz w:val="20"/>
          <w:szCs w:val="20"/>
        </w:rPr>
        <w:t xml:space="preserve"> </w:t>
      </w:r>
    </w:p>
    <w:p w:rsidR="00BA04DF" w:rsidRDefault="00BA04DF" w:rsidP="00206FA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95018" w:rsidRDefault="00695018" w:rsidP="00206FA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WORKSHOP TARGET AUDIENCE</w:t>
      </w:r>
    </w:p>
    <w:p w:rsidR="00DD65F6" w:rsidRDefault="00DD65F6" w:rsidP="00206FA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95018" w:rsidRDefault="00A77ECF" w:rsidP="00206FA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Whilst the focus will be on supervision of junior doctors in Hospital and General Practice, a</w:t>
      </w:r>
      <w:r w:rsidR="00324F7A">
        <w:rPr>
          <w:rFonts w:ascii="Arial" w:hAnsi="Arial" w:cs="Arial"/>
          <w:sz w:val="20"/>
          <w:szCs w:val="20"/>
        </w:rPr>
        <w:t xml:space="preserve">ll supervisors are </w:t>
      </w:r>
      <w:r>
        <w:rPr>
          <w:rFonts w:ascii="Arial" w:hAnsi="Arial" w:cs="Arial"/>
          <w:sz w:val="20"/>
          <w:szCs w:val="20"/>
        </w:rPr>
        <w:t xml:space="preserve">welcome. </w:t>
      </w:r>
    </w:p>
    <w:p w:rsidR="00A77ECF" w:rsidRDefault="00A77ECF" w:rsidP="00206FAF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802F8" w:rsidRDefault="00206FAF" w:rsidP="00206FA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71F2">
        <w:rPr>
          <w:rFonts w:ascii="Arial" w:hAnsi="Arial" w:cs="Arial"/>
          <w:b/>
          <w:sz w:val="20"/>
          <w:szCs w:val="20"/>
        </w:rPr>
        <w:t>W</w:t>
      </w:r>
      <w:r w:rsidR="002171F2">
        <w:rPr>
          <w:rFonts w:ascii="Arial" w:hAnsi="Arial" w:cs="Arial"/>
          <w:b/>
          <w:sz w:val="20"/>
          <w:szCs w:val="20"/>
        </w:rPr>
        <w:t>ORKSHOP PURPOSE</w:t>
      </w:r>
      <w:r w:rsidRPr="00206FAF">
        <w:rPr>
          <w:rFonts w:ascii="Arial" w:hAnsi="Arial" w:cs="Arial"/>
          <w:sz w:val="20"/>
          <w:szCs w:val="20"/>
        </w:rPr>
        <w:t xml:space="preserve">: </w:t>
      </w:r>
    </w:p>
    <w:p w:rsidR="00A802F8" w:rsidRDefault="00A802F8" w:rsidP="00206FA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E1A87" w:rsidRDefault="00EA6ABA" w:rsidP="00206FA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With the advent of larger numbers of </w:t>
      </w:r>
      <w:r w:rsidR="00F07D0F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octors graduating from Australian Medical Schools, there is increasing demand for supervision of junior </w:t>
      </w:r>
      <w:r w:rsidR="00F07D0F">
        <w:rPr>
          <w:rFonts w:ascii="Arial" w:hAnsi="Arial" w:cs="Arial"/>
          <w:sz w:val="20"/>
          <w:szCs w:val="20"/>
        </w:rPr>
        <w:t>doctors.</w:t>
      </w:r>
      <w:r w:rsidR="00F07D0F" w:rsidRPr="00206FAF">
        <w:rPr>
          <w:rFonts w:ascii="Arial" w:hAnsi="Arial" w:cs="Arial"/>
          <w:sz w:val="20"/>
          <w:szCs w:val="20"/>
        </w:rPr>
        <w:t xml:space="preserve"> </w:t>
      </w:r>
      <w:r w:rsidR="00EA253B">
        <w:rPr>
          <w:rFonts w:ascii="Arial" w:hAnsi="Arial" w:cs="Arial"/>
          <w:sz w:val="20"/>
          <w:szCs w:val="20"/>
        </w:rPr>
        <w:t xml:space="preserve">Supervision of junior doctors serving in rural medical generalist terms under the auspices of </w:t>
      </w:r>
      <w:r w:rsidR="00EA253B" w:rsidRPr="00FE1A87">
        <w:rPr>
          <w:rFonts w:ascii="Arial" w:hAnsi="Arial" w:cs="Arial"/>
          <w:i/>
          <w:sz w:val="20"/>
          <w:szCs w:val="20"/>
        </w:rPr>
        <w:t>Queensland CountryjDocs</w:t>
      </w:r>
      <w:r w:rsidR="00EA253B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="00EA253B">
        <w:rPr>
          <w:rFonts w:ascii="Arial" w:hAnsi="Arial" w:cs="Arial"/>
          <w:sz w:val="20"/>
          <w:szCs w:val="20"/>
        </w:rPr>
        <w:t xml:space="preserve"> is critical to the safety of patients served by the junior doctors and to the professional safety of the junior doctors themselves</w:t>
      </w:r>
      <w:r w:rsidR="001C3007">
        <w:rPr>
          <w:rStyle w:val="FootnoteReference"/>
          <w:rFonts w:ascii="Arial" w:hAnsi="Arial" w:cs="Arial"/>
          <w:sz w:val="20"/>
          <w:szCs w:val="20"/>
        </w:rPr>
        <w:footnoteReference w:id="2"/>
      </w:r>
      <w:r w:rsidR="00EA253B">
        <w:rPr>
          <w:rFonts w:ascii="Arial" w:hAnsi="Arial" w:cs="Arial"/>
          <w:sz w:val="20"/>
          <w:szCs w:val="20"/>
        </w:rPr>
        <w:t xml:space="preserve">. </w:t>
      </w:r>
    </w:p>
    <w:p w:rsidR="00FE1A87" w:rsidRDefault="00FE1A87" w:rsidP="00206FA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44B0A" w:rsidRDefault="00EA253B" w:rsidP="00206FA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A473FE">
        <w:rPr>
          <w:rFonts w:ascii="Arial" w:hAnsi="Arial" w:cs="Arial"/>
          <w:sz w:val="20"/>
          <w:szCs w:val="20"/>
        </w:rPr>
        <w:t>o make</w:t>
      </w:r>
      <w:r w:rsidR="00F07D0F">
        <w:rPr>
          <w:rFonts w:ascii="Arial" w:hAnsi="Arial" w:cs="Arial"/>
          <w:sz w:val="20"/>
          <w:szCs w:val="20"/>
        </w:rPr>
        <w:t xml:space="preserve"> this task more achievable, ACRRM has developed a series of resources</w:t>
      </w:r>
      <w:r w:rsidR="00A473FE">
        <w:rPr>
          <w:rFonts w:ascii="Arial" w:hAnsi="Arial" w:cs="Arial"/>
          <w:sz w:val="20"/>
          <w:szCs w:val="20"/>
        </w:rPr>
        <w:t xml:space="preserve"> </w:t>
      </w:r>
      <w:r w:rsidR="00FE1A87">
        <w:rPr>
          <w:rFonts w:ascii="Arial" w:hAnsi="Arial" w:cs="Arial"/>
          <w:sz w:val="20"/>
          <w:szCs w:val="20"/>
        </w:rPr>
        <w:t>relevant to the supervision of junior doctors</w:t>
      </w:r>
      <w:r w:rsidR="001C3007">
        <w:rPr>
          <w:rFonts w:ascii="Arial" w:hAnsi="Arial" w:cs="Arial"/>
          <w:sz w:val="20"/>
          <w:szCs w:val="20"/>
        </w:rPr>
        <w:t>. At the workshop, these resources</w:t>
      </w:r>
      <w:r w:rsidR="00A473FE">
        <w:rPr>
          <w:rFonts w:ascii="Arial" w:hAnsi="Arial" w:cs="Arial"/>
          <w:sz w:val="20"/>
          <w:szCs w:val="20"/>
        </w:rPr>
        <w:t xml:space="preserve"> will be introduced and discussed</w:t>
      </w:r>
      <w:r w:rsidR="008F37DA">
        <w:rPr>
          <w:rFonts w:ascii="Arial" w:hAnsi="Arial" w:cs="Arial"/>
          <w:sz w:val="20"/>
          <w:szCs w:val="20"/>
        </w:rPr>
        <w:t>. In addition, t</w:t>
      </w:r>
      <w:r w:rsidR="00FE1A87">
        <w:rPr>
          <w:rFonts w:ascii="Arial" w:hAnsi="Arial" w:cs="Arial"/>
          <w:sz w:val="20"/>
          <w:szCs w:val="20"/>
        </w:rPr>
        <w:t>he</w:t>
      </w:r>
      <w:r w:rsidR="00632B50">
        <w:rPr>
          <w:rFonts w:ascii="Arial" w:hAnsi="Arial" w:cs="Arial"/>
          <w:sz w:val="20"/>
          <w:szCs w:val="20"/>
        </w:rPr>
        <w:t xml:space="preserve"> </w:t>
      </w:r>
      <w:r w:rsidR="00EA6ABA">
        <w:rPr>
          <w:rFonts w:ascii="Arial" w:hAnsi="Arial" w:cs="Arial"/>
          <w:sz w:val="20"/>
          <w:szCs w:val="20"/>
        </w:rPr>
        <w:t>collective knowledge</w:t>
      </w:r>
      <w:r w:rsidR="00EA6ABA" w:rsidRPr="00206FAF">
        <w:rPr>
          <w:rFonts w:ascii="Arial" w:hAnsi="Arial" w:cs="Arial"/>
          <w:sz w:val="20"/>
          <w:szCs w:val="20"/>
        </w:rPr>
        <w:t xml:space="preserve"> </w:t>
      </w:r>
      <w:r w:rsidR="00353DD7" w:rsidRPr="00206FAF">
        <w:rPr>
          <w:rFonts w:ascii="Arial" w:hAnsi="Arial" w:cs="Arial"/>
          <w:sz w:val="20"/>
          <w:szCs w:val="20"/>
        </w:rPr>
        <w:t xml:space="preserve">of </w:t>
      </w:r>
      <w:r w:rsidR="00632B50">
        <w:rPr>
          <w:rFonts w:ascii="Arial" w:hAnsi="Arial" w:cs="Arial"/>
          <w:sz w:val="20"/>
          <w:szCs w:val="20"/>
        </w:rPr>
        <w:t xml:space="preserve">experienced and less-experienced </w:t>
      </w:r>
      <w:r w:rsidR="00353DD7">
        <w:rPr>
          <w:rFonts w:ascii="Arial" w:hAnsi="Arial" w:cs="Arial"/>
          <w:sz w:val="20"/>
          <w:szCs w:val="20"/>
        </w:rPr>
        <w:t xml:space="preserve">supervisors </w:t>
      </w:r>
      <w:r w:rsidR="008F37DA">
        <w:rPr>
          <w:rFonts w:ascii="Arial" w:hAnsi="Arial" w:cs="Arial"/>
          <w:sz w:val="20"/>
          <w:szCs w:val="20"/>
        </w:rPr>
        <w:t>relating to effective methods</w:t>
      </w:r>
      <w:r w:rsidR="007150D4">
        <w:rPr>
          <w:rFonts w:ascii="Arial" w:hAnsi="Arial" w:cs="Arial"/>
          <w:sz w:val="20"/>
          <w:szCs w:val="20"/>
        </w:rPr>
        <w:t xml:space="preserve"> of</w:t>
      </w:r>
      <w:r w:rsidR="008F37DA">
        <w:rPr>
          <w:rFonts w:ascii="Arial" w:hAnsi="Arial" w:cs="Arial"/>
          <w:sz w:val="20"/>
          <w:szCs w:val="20"/>
        </w:rPr>
        <w:t xml:space="preserve"> supervision for junior doctors </w:t>
      </w:r>
      <w:r w:rsidR="00353DD7">
        <w:rPr>
          <w:rFonts w:ascii="Arial" w:hAnsi="Arial" w:cs="Arial"/>
          <w:sz w:val="20"/>
          <w:szCs w:val="20"/>
        </w:rPr>
        <w:t xml:space="preserve">will be presented and </w:t>
      </w:r>
      <w:r w:rsidR="00353DD7" w:rsidRPr="00206FAF">
        <w:rPr>
          <w:rFonts w:ascii="Arial" w:hAnsi="Arial" w:cs="Arial"/>
          <w:sz w:val="20"/>
          <w:szCs w:val="20"/>
        </w:rPr>
        <w:t>strengths and limit</w:t>
      </w:r>
      <w:r w:rsidR="00EA6ABA">
        <w:rPr>
          <w:rFonts w:ascii="Arial" w:hAnsi="Arial" w:cs="Arial"/>
          <w:sz w:val="20"/>
          <w:szCs w:val="20"/>
        </w:rPr>
        <w:t>ations</w:t>
      </w:r>
      <w:r w:rsidR="00353DD7" w:rsidRPr="00206FAF">
        <w:rPr>
          <w:rFonts w:ascii="Arial" w:hAnsi="Arial" w:cs="Arial"/>
          <w:sz w:val="20"/>
          <w:szCs w:val="20"/>
        </w:rPr>
        <w:t xml:space="preserve"> will be discussed. </w:t>
      </w:r>
      <w:r w:rsidR="00353DD7">
        <w:rPr>
          <w:rFonts w:ascii="Arial" w:hAnsi="Arial" w:cs="Arial"/>
          <w:sz w:val="20"/>
          <w:szCs w:val="20"/>
        </w:rPr>
        <w:t xml:space="preserve">Workshop </w:t>
      </w:r>
      <w:r w:rsidR="007150D4">
        <w:rPr>
          <w:rFonts w:ascii="Arial" w:hAnsi="Arial" w:cs="Arial"/>
          <w:sz w:val="20"/>
          <w:szCs w:val="20"/>
        </w:rPr>
        <w:t>p</w:t>
      </w:r>
      <w:r w:rsidR="00353DD7" w:rsidRPr="00206FAF">
        <w:rPr>
          <w:rFonts w:ascii="Arial" w:hAnsi="Arial" w:cs="Arial"/>
          <w:sz w:val="20"/>
          <w:szCs w:val="20"/>
        </w:rPr>
        <w:t xml:space="preserve">articipants will </w:t>
      </w:r>
      <w:r w:rsidR="00353DD7">
        <w:rPr>
          <w:rFonts w:ascii="Arial" w:hAnsi="Arial" w:cs="Arial"/>
          <w:sz w:val="20"/>
          <w:szCs w:val="20"/>
        </w:rPr>
        <w:t>then engage in a</w:t>
      </w:r>
      <w:r w:rsidR="00353DD7" w:rsidRPr="00206FAF">
        <w:rPr>
          <w:rFonts w:ascii="Arial" w:hAnsi="Arial" w:cs="Arial"/>
          <w:sz w:val="20"/>
          <w:szCs w:val="20"/>
        </w:rPr>
        <w:t xml:space="preserve"> </w:t>
      </w:r>
      <w:r w:rsidR="00353DD7">
        <w:rPr>
          <w:rFonts w:ascii="Arial" w:hAnsi="Arial" w:cs="Arial"/>
          <w:sz w:val="20"/>
          <w:szCs w:val="20"/>
        </w:rPr>
        <w:t xml:space="preserve">series </w:t>
      </w:r>
      <w:r w:rsidR="00C87814">
        <w:rPr>
          <w:rFonts w:ascii="Arial" w:hAnsi="Arial" w:cs="Arial"/>
          <w:sz w:val="20"/>
          <w:szCs w:val="20"/>
        </w:rPr>
        <w:t>of ‘hands-on’ activities.</w:t>
      </w:r>
    </w:p>
    <w:p w:rsidR="00632B50" w:rsidRDefault="00632B50" w:rsidP="00206FA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02F8" w:rsidRDefault="002171F2" w:rsidP="0087281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WORKSHOP DESCRIPTION</w:t>
      </w:r>
      <w:r w:rsidR="00206FAF" w:rsidRPr="00206FAF">
        <w:rPr>
          <w:rFonts w:ascii="Arial" w:hAnsi="Arial" w:cs="Arial"/>
          <w:sz w:val="20"/>
          <w:szCs w:val="20"/>
        </w:rPr>
        <w:t xml:space="preserve">: </w:t>
      </w:r>
    </w:p>
    <w:p w:rsidR="00A802F8" w:rsidRDefault="00A802F8" w:rsidP="008728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11CCC" w:rsidRDefault="00AC4E63" w:rsidP="0087281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Supervision and one-to-one support occur</w:t>
      </w:r>
      <w:r w:rsidR="001A5A7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throughout medical education and the medical career cycle. Often </w:t>
      </w:r>
      <w:r w:rsidR="00C87814">
        <w:rPr>
          <w:rFonts w:ascii="Arial" w:hAnsi="Arial" w:cs="Arial"/>
          <w:sz w:val="20"/>
          <w:szCs w:val="20"/>
        </w:rPr>
        <w:t xml:space="preserve">this forms </w:t>
      </w:r>
      <w:r>
        <w:rPr>
          <w:rFonts w:ascii="Arial" w:hAnsi="Arial" w:cs="Arial"/>
          <w:sz w:val="20"/>
          <w:szCs w:val="20"/>
        </w:rPr>
        <w:t>the most important part of professional learning and act</w:t>
      </w:r>
      <w:r w:rsidR="001A5A79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as the foundation of reflective </w:t>
      </w:r>
      <w:r w:rsidR="00A473FE">
        <w:rPr>
          <w:rFonts w:ascii="Arial" w:hAnsi="Arial" w:cs="Arial"/>
          <w:sz w:val="20"/>
          <w:szCs w:val="20"/>
        </w:rPr>
        <w:t>practice</w:t>
      </w:r>
      <w:r w:rsidR="00A473FE">
        <w:rPr>
          <w:rStyle w:val="FootnoteReference"/>
          <w:rFonts w:ascii="Arial" w:hAnsi="Arial" w:cs="Arial"/>
          <w:sz w:val="20"/>
          <w:szCs w:val="20"/>
        </w:rPr>
        <w:footnoteReference w:id="3"/>
      </w:r>
      <w:r w:rsidR="00A473FE">
        <w:rPr>
          <w:rFonts w:ascii="Arial" w:hAnsi="Arial" w:cs="Arial"/>
          <w:sz w:val="20"/>
          <w:szCs w:val="20"/>
        </w:rPr>
        <w:t xml:space="preserve"> </w:t>
      </w:r>
      <w:r w:rsidR="00C87814">
        <w:rPr>
          <w:rFonts w:ascii="Arial" w:hAnsi="Arial" w:cs="Arial"/>
          <w:sz w:val="20"/>
          <w:szCs w:val="20"/>
        </w:rPr>
        <w:t xml:space="preserve"> </w:t>
      </w:r>
      <w:r w:rsidR="001A5A79">
        <w:rPr>
          <w:rFonts w:ascii="Arial" w:hAnsi="Arial" w:cs="Arial"/>
          <w:sz w:val="20"/>
          <w:szCs w:val="20"/>
        </w:rPr>
        <w:t>S</w:t>
      </w:r>
      <w:r w:rsidR="00C87814">
        <w:rPr>
          <w:rFonts w:ascii="Arial" w:hAnsi="Arial" w:cs="Arial"/>
          <w:sz w:val="20"/>
          <w:szCs w:val="20"/>
        </w:rPr>
        <w:t xml:space="preserve">upervision plays a </w:t>
      </w:r>
      <w:r w:rsidR="001A5A79">
        <w:rPr>
          <w:rFonts w:ascii="Arial" w:hAnsi="Arial" w:cs="Arial"/>
          <w:sz w:val="20"/>
          <w:szCs w:val="20"/>
        </w:rPr>
        <w:t>critical role</w:t>
      </w:r>
      <w:r w:rsidR="00C87814">
        <w:rPr>
          <w:rFonts w:ascii="Arial" w:hAnsi="Arial" w:cs="Arial"/>
          <w:sz w:val="20"/>
          <w:szCs w:val="20"/>
        </w:rPr>
        <w:t xml:space="preserve"> in the education of medical practitioners. Indeed, it is often stated that the supervision relationship (between supervisor and supervisee) is the single most important factor</w:t>
      </w:r>
      <w:r w:rsidR="00C228DD">
        <w:rPr>
          <w:rFonts w:ascii="Arial" w:hAnsi="Arial" w:cs="Arial"/>
          <w:sz w:val="20"/>
          <w:szCs w:val="20"/>
        </w:rPr>
        <w:t xml:space="preserve"> </w:t>
      </w:r>
      <w:r w:rsidR="00C87814">
        <w:rPr>
          <w:rFonts w:ascii="Arial" w:hAnsi="Arial" w:cs="Arial"/>
          <w:sz w:val="20"/>
          <w:szCs w:val="20"/>
        </w:rPr>
        <w:t xml:space="preserve">for the effectiveness of supervision (see </w:t>
      </w:r>
      <w:r w:rsidR="00A92DDD">
        <w:rPr>
          <w:rFonts w:ascii="Arial" w:hAnsi="Arial" w:cs="Arial"/>
          <w:sz w:val="20"/>
          <w:szCs w:val="20"/>
        </w:rPr>
        <w:t>e.g.</w:t>
      </w:r>
      <w:r w:rsidR="00C87814">
        <w:rPr>
          <w:rFonts w:ascii="Arial" w:hAnsi="Arial" w:cs="Arial"/>
          <w:sz w:val="20"/>
          <w:szCs w:val="20"/>
        </w:rPr>
        <w:t xml:space="preserve"> Kilminster and Jolly 2000)</w:t>
      </w:r>
      <w:r w:rsidR="00C228DD">
        <w:rPr>
          <w:rStyle w:val="FootnoteReference"/>
          <w:rFonts w:ascii="Arial" w:hAnsi="Arial" w:cs="Arial"/>
          <w:sz w:val="20"/>
          <w:szCs w:val="20"/>
        </w:rPr>
        <w:footnoteReference w:id="4"/>
      </w:r>
      <w:r w:rsidR="00C87814">
        <w:rPr>
          <w:rFonts w:ascii="Arial" w:hAnsi="Arial" w:cs="Arial"/>
          <w:sz w:val="20"/>
          <w:szCs w:val="20"/>
        </w:rPr>
        <w:t xml:space="preserve"> </w:t>
      </w:r>
    </w:p>
    <w:p w:rsidR="00C87814" w:rsidRDefault="00C87814" w:rsidP="0087281E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A5A79" w:rsidRDefault="00A11CCC" w:rsidP="00A802F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A802F8">
        <w:rPr>
          <w:rFonts w:ascii="Arial" w:hAnsi="Arial" w:cs="Arial"/>
          <w:sz w:val="20"/>
          <w:szCs w:val="20"/>
        </w:rPr>
        <w:t xml:space="preserve">main </w:t>
      </w:r>
      <w:r>
        <w:rPr>
          <w:rFonts w:ascii="Arial" w:hAnsi="Arial" w:cs="Arial"/>
          <w:sz w:val="20"/>
          <w:szCs w:val="20"/>
        </w:rPr>
        <w:t xml:space="preserve">question </w:t>
      </w:r>
      <w:r w:rsidR="00A802F8">
        <w:rPr>
          <w:rFonts w:ascii="Arial" w:hAnsi="Arial" w:cs="Arial"/>
          <w:sz w:val="20"/>
          <w:szCs w:val="20"/>
        </w:rPr>
        <w:t xml:space="preserve">to explore therefore </w:t>
      </w:r>
      <w:r>
        <w:rPr>
          <w:rFonts w:ascii="Arial" w:hAnsi="Arial" w:cs="Arial"/>
          <w:sz w:val="20"/>
          <w:szCs w:val="20"/>
        </w:rPr>
        <w:t>is “how to</w:t>
      </w:r>
      <w:r w:rsidR="001A5A79">
        <w:rPr>
          <w:rFonts w:ascii="Arial" w:hAnsi="Arial" w:cs="Arial"/>
          <w:sz w:val="20"/>
          <w:szCs w:val="20"/>
        </w:rPr>
        <w:t xml:space="preserve"> be an effective</w:t>
      </w:r>
      <w:r>
        <w:rPr>
          <w:rFonts w:ascii="Arial" w:hAnsi="Arial" w:cs="Arial"/>
          <w:sz w:val="20"/>
          <w:szCs w:val="20"/>
        </w:rPr>
        <w:t xml:space="preserve"> supervis</w:t>
      </w:r>
      <w:r w:rsidR="001A5A79"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z w:val="20"/>
          <w:szCs w:val="20"/>
        </w:rPr>
        <w:t>”</w:t>
      </w:r>
      <w:r w:rsidR="00A802F8">
        <w:rPr>
          <w:rFonts w:ascii="Arial" w:hAnsi="Arial" w:cs="Arial"/>
          <w:sz w:val="20"/>
          <w:szCs w:val="20"/>
        </w:rPr>
        <w:t>?</w:t>
      </w:r>
      <w:r w:rsidR="00C87814">
        <w:rPr>
          <w:rFonts w:ascii="Arial" w:hAnsi="Arial" w:cs="Arial"/>
          <w:sz w:val="20"/>
          <w:szCs w:val="20"/>
        </w:rPr>
        <w:t xml:space="preserve"> </w:t>
      </w:r>
    </w:p>
    <w:p w:rsidR="001A5A79" w:rsidRDefault="001A5A79" w:rsidP="00A802F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A5A79" w:rsidRDefault="00E027E4" w:rsidP="00A802F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panel of supervisors</w:t>
      </w:r>
      <w:r w:rsidR="00A802F8">
        <w:rPr>
          <w:rFonts w:ascii="Arial" w:hAnsi="Arial" w:cs="Arial"/>
          <w:sz w:val="20"/>
          <w:szCs w:val="20"/>
        </w:rPr>
        <w:t xml:space="preserve"> </w:t>
      </w:r>
      <w:r w:rsidR="001A5A79">
        <w:rPr>
          <w:rFonts w:ascii="Arial" w:hAnsi="Arial" w:cs="Arial"/>
          <w:sz w:val="20"/>
          <w:szCs w:val="20"/>
        </w:rPr>
        <w:t xml:space="preserve">will </w:t>
      </w:r>
      <w:r w:rsidR="00A802F8">
        <w:rPr>
          <w:rFonts w:ascii="Arial" w:hAnsi="Arial" w:cs="Arial"/>
          <w:sz w:val="20"/>
          <w:szCs w:val="20"/>
        </w:rPr>
        <w:t xml:space="preserve">share many </w:t>
      </w:r>
      <w:r w:rsidR="00353DD7">
        <w:rPr>
          <w:rFonts w:ascii="Arial" w:hAnsi="Arial" w:cs="Arial"/>
          <w:sz w:val="20"/>
          <w:szCs w:val="20"/>
        </w:rPr>
        <w:t>practical tips that w</w:t>
      </w:r>
      <w:r>
        <w:rPr>
          <w:rFonts w:ascii="Arial" w:hAnsi="Arial" w:cs="Arial"/>
          <w:sz w:val="20"/>
          <w:szCs w:val="20"/>
        </w:rPr>
        <w:t>ill</w:t>
      </w:r>
      <w:r w:rsidR="00353DD7">
        <w:rPr>
          <w:rFonts w:ascii="Arial" w:hAnsi="Arial" w:cs="Arial"/>
          <w:sz w:val="20"/>
          <w:szCs w:val="20"/>
        </w:rPr>
        <w:t xml:space="preserve"> </w:t>
      </w:r>
      <w:r w:rsidR="00A802F8">
        <w:rPr>
          <w:rFonts w:ascii="Arial" w:hAnsi="Arial" w:cs="Arial"/>
          <w:sz w:val="20"/>
          <w:szCs w:val="20"/>
        </w:rPr>
        <w:t xml:space="preserve">enable </w:t>
      </w:r>
      <w:r w:rsidR="00353DD7" w:rsidRPr="00353DD7">
        <w:rPr>
          <w:rFonts w:ascii="Arial" w:hAnsi="Arial" w:cs="Arial"/>
          <w:sz w:val="20"/>
          <w:szCs w:val="20"/>
        </w:rPr>
        <w:t>practitioner</w:t>
      </w:r>
      <w:r w:rsidR="00A802F8">
        <w:rPr>
          <w:rFonts w:ascii="Arial" w:hAnsi="Arial" w:cs="Arial"/>
          <w:sz w:val="20"/>
          <w:szCs w:val="20"/>
        </w:rPr>
        <w:t>s</w:t>
      </w:r>
      <w:r w:rsidR="00353DD7" w:rsidRPr="00353DD7">
        <w:rPr>
          <w:rFonts w:ascii="Arial" w:hAnsi="Arial" w:cs="Arial"/>
          <w:sz w:val="20"/>
          <w:szCs w:val="20"/>
        </w:rPr>
        <w:t xml:space="preserve"> to establish an effective</w:t>
      </w:r>
      <w:r w:rsidR="001A5A79">
        <w:rPr>
          <w:rFonts w:ascii="Arial" w:hAnsi="Arial" w:cs="Arial"/>
          <w:sz w:val="20"/>
          <w:szCs w:val="20"/>
        </w:rPr>
        <w:t xml:space="preserve"> and</w:t>
      </w:r>
      <w:r w:rsidR="00353DD7" w:rsidRPr="00353DD7">
        <w:rPr>
          <w:rFonts w:ascii="Arial" w:hAnsi="Arial" w:cs="Arial"/>
          <w:sz w:val="20"/>
          <w:szCs w:val="20"/>
        </w:rPr>
        <w:t xml:space="preserve"> </w:t>
      </w:r>
      <w:r w:rsidR="00632B50">
        <w:rPr>
          <w:rFonts w:ascii="Arial" w:hAnsi="Arial" w:cs="Arial"/>
          <w:sz w:val="20"/>
          <w:szCs w:val="20"/>
        </w:rPr>
        <w:t xml:space="preserve">successful </w:t>
      </w:r>
      <w:r w:rsidR="00353DD7" w:rsidRPr="00353DD7">
        <w:rPr>
          <w:rFonts w:ascii="Arial" w:hAnsi="Arial" w:cs="Arial"/>
          <w:sz w:val="20"/>
          <w:szCs w:val="20"/>
        </w:rPr>
        <w:t>clinical</w:t>
      </w:r>
      <w:r w:rsidR="00353DD7">
        <w:rPr>
          <w:rFonts w:ascii="Arial" w:hAnsi="Arial" w:cs="Arial"/>
          <w:sz w:val="20"/>
          <w:szCs w:val="20"/>
        </w:rPr>
        <w:t xml:space="preserve"> supervision </w:t>
      </w:r>
      <w:r w:rsidR="00632B50">
        <w:rPr>
          <w:rFonts w:ascii="Arial" w:hAnsi="Arial" w:cs="Arial"/>
          <w:sz w:val="20"/>
          <w:szCs w:val="20"/>
        </w:rPr>
        <w:t>partnership</w:t>
      </w:r>
      <w:r w:rsidR="00F65D7E">
        <w:rPr>
          <w:rFonts w:ascii="Arial" w:hAnsi="Arial" w:cs="Arial"/>
          <w:sz w:val="20"/>
          <w:szCs w:val="20"/>
        </w:rPr>
        <w:t xml:space="preserve">. </w:t>
      </w:r>
      <w:r w:rsidR="00632B50">
        <w:rPr>
          <w:rFonts w:ascii="Arial" w:hAnsi="Arial" w:cs="Arial"/>
          <w:sz w:val="20"/>
          <w:szCs w:val="20"/>
        </w:rPr>
        <w:t xml:space="preserve">Participants will address </w:t>
      </w:r>
      <w:r w:rsidR="00632B50" w:rsidRPr="00206FAF">
        <w:rPr>
          <w:rFonts w:ascii="Arial" w:hAnsi="Arial" w:cs="Arial"/>
          <w:sz w:val="20"/>
          <w:szCs w:val="20"/>
        </w:rPr>
        <w:t xml:space="preserve">challenges </w:t>
      </w:r>
      <w:r w:rsidR="00632B50">
        <w:rPr>
          <w:rFonts w:ascii="Arial" w:hAnsi="Arial" w:cs="Arial"/>
          <w:sz w:val="20"/>
          <w:szCs w:val="20"/>
        </w:rPr>
        <w:t xml:space="preserve">that </w:t>
      </w:r>
      <w:r w:rsidR="00632B50" w:rsidRPr="00206FAF">
        <w:rPr>
          <w:rFonts w:ascii="Arial" w:hAnsi="Arial" w:cs="Arial"/>
          <w:sz w:val="20"/>
          <w:szCs w:val="20"/>
        </w:rPr>
        <w:t>supervisors face in the healthcare setting</w:t>
      </w:r>
      <w:r>
        <w:rPr>
          <w:rFonts w:ascii="Arial" w:hAnsi="Arial" w:cs="Arial"/>
          <w:sz w:val="20"/>
          <w:szCs w:val="20"/>
        </w:rPr>
        <w:t xml:space="preserve">, </w:t>
      </w:r>
      <w:r w:rsidR="00621C51">
        <w:rPr>
          <w:rFonts w:ascii="Arial" w:hAnsi="Arial" w:cs="Arial"/>
          <w:sz w:val="20"/>
          <w:szCs w:val="20"/>
        </w:rPr>
        <w:t xml:space="preserve">discuss </w:t>
      </w:r>
      <w:r w:rsidR="001A5A79">
        <w:rPr>
          <w:rFonts w:ascii="Arial" w:hAnsi="Arial" w:cs="Arial"/>
          <w:sz w:val="20"/>
          <w:szCs w:val="20"/>
        </w:rPr>
        <w:t>innovative supervision techniques,</w:t>
      </w:r>
      <w:r w:rsidR="00632B50">
        <w:rPr>
          <w:rFonts w:ascii="Arial" w:hAnsi="Arial" w:cs="Arial"/>
          <w:sz w:val="20"/>
          <w:szCs w:val="20"/>
        </w:rPr>
        <w:t xml:space="preserve"> and </w:t>
      </w:r>
      <w:r w:rsidR="00621C51">
        <w:rPr>
          <w:rFonts w:ascii="Arial" w:hAnsi="Arial" w:cs="Arial"/>
          <w:sz w:val="20"/>
          <w:szCs w:val="20"/>
        </w:rPr>
        <w:t xml:space="preserve">promote </w:t>
      </w:r>
      <w:r w:rsidR="00632B50" w:rsidRPr="00206FAF">
        <w:rPr>
          <w:rFonts w:ascii="Arial" w:hAnsi="Arial" w:cs="Arial"/>
          <w:sz w:val="20"/>
          <w:szCs w:val="20"/>
        </w:rPr>
        <w:t xml:space="preserve">strategies </w:t>
      </w:r>
      <w:r w:rsidR="00632B50">
        <w:rPr>
          <w:rFonts w:ascii="Arial" w:hAnsi="Arial" w:cs="Arial"/>
          <w:sz w:val="20"/>
          <w:szCs w:val="20"/>
        </w:rPr>
        <w:t>that can be used to</w:t>
      </w:r>
      <w:r w:rsidR="00632B50" w:rsidRPr="00206FAF">
        <w:rPr>
          <w:rFonts w:ascii="Arial" w:hAnsi="Arial" w:cs="Arial"/>
          <w:sz w:val="20"/>
          <w:szCs w:val="20"/>
        </w:rPr>
        <w:t xml:space="preserve"> maximise teaching opportunities</w:t>
      </w:r>
      <w:r w:rsidR="001A5A79">
        <w:rPr>
          <w:rFonts w:ascii="Arial" w:hAnsi="Arial" w:cs="Arial"/>
          <w:sz w:val="20"/>
          <w:szCs w:val="20"/>
        </w:rPr>
        <w:t>,</w:t>
      </w:r>
      <w:r w:rsidR="00450F47">
        <w:rPr>
          <w:rFonts w:ascii="Arial" w:hAnsi="Arial" w:cs="Arial"/>
          <w:sz w:val="20"/>
          <w:szCs w:val="20"/>
        </w:rPr>
        <w:t xml:space="preserve"> including but not limited to junior doctors.</w:t>
      </w:r>
      <w:r w:rsidR="00632B50" w:rsidRPr="00206FAF">
        <w:rPr>
          <w:rFonts w:ascii="Arial" w:hAnsi="Arial" w:cs="Arial"/>
          <w:sz w:val="20"/>
          <w:szCs w:val="20"/>
        </w:rPr>
        <w:t xml:space="preserve"> </w:t>
      </w:r>
    </w:p>
    <w:p w:rsidR="001A5A79" w:rsidRDefault="001A5A79" w:rsidP="00A802F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D0E2B" w:rsidRPr="00206FAF" w:rsidRDefault="00621C51" w:rsidP="00A802F8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Whilst i</w:t>
      </w:r>
      <w:r w:rsidR="00A11CCC">
        <w:rPr>
          <w:rFonts w:ascii="Arial" w:hAnsi="Arial" w:cs="Arial"/>
          <w:sz w:val="20"/>
          <w:szCs w:val="20"/>
        </w:rPr>
        <w:t xml:space="preserve">t is not necessarily expected that the </w:t>
      </w:r>
      <w:r>
        <w:rPr>
          <w:rFonts w:ascii="Arial" w:hAnsi="Arial" w:cs="Arial"/>
          <w:sz w:val="20"/>
          <w:szCs w:val="20"/>
        </w:rPr>
        <w:t xml:space="preserve">workshop will offer a solution for each challenge, it </w:t>
      </w:r>
      <w:r w:rsidR="00A11CCC">
        <w:rPr>
          <w:rFonts w:ascii="Arial" w:hAnsi="Arial" w:cs="Arial"/>
          <w:sz w:val="20"/>
          <w:szCs w:val="20"/>
        </w:rPr>
        <w:t>may simply help shift the notion from ‘</w:t>
      </w:r>
      <w:r w:rsidR="00632B50">
        <w:rPr>
          <w:rFonts w:ascii="Arial" w:hAnsi="Arial" w:cs="Arial"/>
          <w:sz w:val="20"/>
          <w:szCs w:val="20"/>
        </w:rPr>
        <w:t>supervisor</w:t>
      </w:r>
      <w:r w:rsidR="00A11CCC">
        <w:rPr>
          <w:rFonts w:ascii="Arial" w:hAnsi="Arial" w:cs="Arial"/>
          <w:sz w:val="20"/>
          <w:szCs w:val="20"/>
        </w:rPr>
        <w:t>’ to</w:t>
      </w:r>
      <w:r w:rsidR="00632B50">
        <w:rPr>
          <w:rFonts w:ascii="Arial" w:hAnsi="Arial" w:cs="Arial"/>
          <w:sz w:val="20"/>
          <w:szCs w:val="20"/>
        </w:rPr>
        <w:t xml:space="preserve"> </w:t>
      </w:r>
      <w:r w:rsidR="00A11CCC">
        <w:rPr>
          <w:rFonts w:ascii="Arial" w:hAnsi="Arial" w:cs="Arial"/>
          <w:sz w:val="20"/>
          <w:szCs w:val="20"/>
        </w:rPr>
        <w:t>‘</w:t>
      </w:r>
      <w:r w:rsidR="00632B50">
        <w:rPr>
          <w:rFonts w:ascii="Arial" w:hAnsi="Arial" w:cs="Arial"/>
          <w:sz w:val="20"/>
          <w:szCs w:val="20"/>
        </w:rPr>
        <w:t>super wiser</w:t>
      </w:r>
      <w:r w:rsidR="00A11CCC">
        <w:rPr>
          <w:rFonts w:ascii="Arial" w:hAnsi="Arial" w:cs="Arial"/>
          <w:sz w:val="20"/>
          <w:szCs w:val="20"/>
        </w:rPr>
        <w:t>’</w:t>
      </w:r>
      <w:r w:rsidR="00632B50">
        <w:rPr>
          <w:rFonts w:ascii="Arial" w:hAnsi="Arial" w:cs="Arial"/>
          <w:sz w:val="20"/>
          <w:szCs w:val="20"/>
        </w:rPr>
        <w:t xml:space="preserve">. </w:t>
      </w:r>
    </w:p>
    <w:p w:rsidR="00632B50" w:rsidRDefault="00632B5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A5A79" w:rsidRDefault="001A5A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A5A79" w:rsidRDefault="001A5A7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A5A79" w:rsidRPr="00206FAF" w:rsidRDefault="001A5A79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1A5A79" w:rsidRPr="00206FAF" w:rsidSect="000E3E5B">
      <w:headerReference w:type="default" r:id="rId9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C93" w:rsidRDefault="008F1C93" w:rsidP="000E3E5B">
      <w:pPr>
        <w:spacing w:after="0" w:line="240" w:lineRule="auto"/>
      </w:pPr>
      <w:r>
        <w:separator/>
      </w:r>
    </w:p>
  </w:endnote>
  <w:endnote w:type="continuationSeparator" w:id="0">
    <w:p w:rsidR="008F1C93" w:rsidRDefault="008F1C93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C93" w:rsidRDefault="008F1C93" w:rsidP="000E3E5B">
      <w:pPr>
        <w:spacing w:after="0" w:line="240" w:lineRule="auto"/>
      </w:pPr>
      <w:r>
        <w:separator/>
      </w:r>
    </w:p>
  </w:footnote>
  <w:footnote w:type="continuationSeparator" w:id="0">
    <w:p w:rsidR="008F1C93" w:rsidRDefault="008F1C93" w:rsidP="000E3E5B">
      <w:pPr>
        <w:spacing w:after="0" w:line="240" w:lineRule="auto"/>
      </w:pPr>
      <w:r>
        <w:continuationSeparator/>
      </w:r>
    </w:p>
  </w:footnote>
  <w:footnote w:id="1">
    <w:p w:rsidR="00EA253B" w:rsidRDefault="00EA253B">
      <w:pPr>
        <w:pStyle w:val="FootnoteText"/>
      </w:pPr>
      <w:r>
        <w:rPr>
          <w:rStyle w:val="FootnoteReference"/>
        </w:rPr>
        <w:footnoteRef/>
      </w:r>
      <w:r>
        <w:t xml:space="preserve"> Queensland Country Practice (2016) ‘</w:t>
      </w:r>
      <w:r w:rsidRPr="00FE1A87">
        <w:rPr>
          <w:i/>
        </w:rPr>
        <w:t>Queensland Country jDocs Guidelines’</w:t>
      </w:r>
      <w:r>
        <w:rPr>
          <w:i/>
        </w:rPr>
        <w:t xml:space="preserve"> </w:t>
      </w:r>
      <w:r w:rsidRPr="00EA253B">
        <w:rPr>
          <w:i/>
        </w:rPr>
        <w:t>http://qheps.health.qld.gov.au/qcp/</w:t>
      </w:r>
    </w:p>
  </w:footnote>
  <w:footnote w:id="2">
    <w:p w:rsidR="001C3007" w:rsidRDefault="001C3007">
      <w:pPr>
        <w:pStyle w:val="FootnoteText"/>
      </w:pPr>
      <w:r>
        <w:rPr>
          <w:rStyle w:val="FootnoteReference"/>
        </w:rPr>
        <w:footnoteRef/>
      </w:r>
      <w:r>
        <w:t xml:space="preserve"> Clinical Excellence commission, Patient Safety Report from Review of Clinical Incident Reports: clinical Supervision At the Point Of Care, 2012, p3. Available from http:</w:t>
      </w:r>
      <w:r w:rsidRPr="001C3007">
        <w:t xml:space="preserve"> http://www.cec.health.nsw.gov.au/__data/assets/pdf_file/0006/259197/patient-safety-report-clinical-supervision-2012.pdf</w:t>
      </w:r>
      <w:r>
        <w:t xml:space="preserve"> &gt;</w:t>
      </w:r>
    </w:p>
  </w:footnote>
  <w:footnote w:id="3">
    <w:p w:rsidR="00A473FE" w:rsidRDefault="00A473FE">
      <w:pPr>
        <w:pStyle w:val="FootnoteText"/>
      </w:pPr>
      <w:r>
        <w:rPr>
          <w:rStyle w:val="FootnoteReference"/>
        </w:rPr>
        <w:footnoteRef/>
      </w:r>
      <w:r>
        <w:t xml:space="preserve"> Launer, J (2014) </w:t>
      </w:r>
      <w:r w:rsidRPr="00AC4E63">
        <w:rPr>
          <w:i/>
        </w:rPr>
        <w:t>Supervision, mentoring and coaching</w:t>
      </w:r>
      <w:r>
        <w:t xml:space="preserve"> in Understanding Medical Education: Evidence, Theory and Practice, Second Edition. Edited by Tim Swanwick, Published by John Wiley &amp; Sons Ltd</w:t>
      </w:r>
    </w:p>
  </w:footnote>
  <w:footnote w:id="4">
    <w:p w:rsidR="00C228DD" w:rsidRDefault="00C228DD">
      <w:pPr>
        <w:pStyle w:val="FootnoteText"/>
      </w:pPr>
      <w:r>
        <w:rPr>
          <w:rStyle w:val="FootnoteReference"/>
        </w:rPr>
        <w:footnoteRef/>
      </w:r>
      <w:r>
        <w:t xml:space="preserve"> Kilminster SM and Jolly BC (2000) ‘Effective supervision in clinical practice settings: a literature review in </w:t>
      </w:r>
      <w:r w:rsidR="00FE1A87">
        <w:t>Medical</w:t>
      </w:r>
      <w:r>
        <w:t xml:space="preserve"> Education vol. 34: pp 827-840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E5B" w:rsidRDefault="000E3E5B">
    <w:pPr>
      <w:pStyle w:val="Header"/>
    </w:pPr>
    <w:r>
      <w:rPr>
        <w:noProof/>
        <w:lang w:eastAsia="en-AU"/>
      </w:rPr>
      <w:drawing>
        <wp:inline distT="0" distB="0" distL="0" distR="0" wp14:anchorId="636B428F" wp14:editId="24E5636F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8501D"/>
    <w:multiLevelType w:val="multilevel"/>
    <w:tmpl w:val="7FF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hideSpellingErrors/>
  <w:hideGrammaticalErrors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B7"/>
    <w:rsid w:val="000639EE"/>
    <w:rsid w:val="000E3E5B"/>
    <w:rsid w:val="0011732E"/>
    <w:rsid w:val="001A5A79"/>
    <w:rsid w:val="001C3007"/>
    <w:rsid w:val="00206FAF"/>
    <w:rsid w:val="002171F2"/>
    <w:rsid w:val="00240038"/>
    <w:rsid w:val="00257D58"/>
    <w:rsid w:val="002A5BB7"/>
    <w:rsid w:val="002D0E2B"/>
    <w:rsid w:val="00324F7A"/>
    <w:rsid w:val="00353DD7"/>
    <w:rsid w:val="00374C53"/>
    <w:rsid w:val="003D5B95"/>
    <w:rsid w:val="003F1578"/>
    <w:rsid w:val="00450F47"/>
    <w:rsid w:val="004C3253"/>
    <w:rsid w:val="00553012"/>
    <w:rsid w:val="00593EFA"/>
    <w:rsid w:val="005B599B"/>
    <w:rsid w:val="00621C51"/>
    <w:rsid w:val="00632B50"/>
    <w:rsid w:val="00695018"/>
    <w:rsid w:val="006A440A"/>
    <w:rsid w:val="007150D4"/>
    <w:rsid w:val="00724FA9"/>
    <w:rsid w:val="00726563"/>
    <w:rsid w:val="00744B0A"/>
    <w:rsid w:val="008178DD"/>
    <w:rsid w:val="0082046D"/>
    <w:rsid w:val="00836C6D"/>
    <w:rsid w:val="00840C53"/>
    <w:rsid w:val="0087281E"/>
    <w:rsid w:val="008B1628"/>
    <w:rsid w:val="008C1690"/>
    <w:rsid w:val="008F1C93"/>
    <w:rsid w:val="008F37DA"/>
    <w:rsid w:val="00913C52"/>
    <w:rsid w:val="009A034C"/>
    <w:rsid w:val="009B017B"/>
    <w:rsid w:val="009B5AEA"/>
    <w:rsid w:val="009E0418"/>
    <w:rsid w:val="00A11CCC"/>
    <w:rsid w:val="00A351B9"/>
    <w:rsid w:val="00A45BF5"/>
    <w:rsid w:val="00A473FE"/>
    <w:rsid w:val="00A77ECF"/>
    <w:rsid w:val="00A802F8"/>
    <w:rsid w:val="00A842D4"/>
    <w:rsid w:val="00A92DDD"/>
    <w:rsid w:val="00AC4E63"/>
    <w:rsid w:val="00AD5955"/>
    <w:rsid w:val="00AD598C"/>
    <w:rsid w:val="00B32AD9"/>
    <w:rsid w:val="00BA04DF"/>
    <w:rsid w:val="00BA3FE4"/>
    <w:rsid w:val="00C228DD"/>
    <w:rsid w:val="00C87814"/>
    <w:rsid w:val="00CE58C6"/>
    <w:rsid w:val="00DD65F6"/>
    <w:rsid w:val="00E027E4"/>
    <w:rsid w:val="00E71AB7"/>
    <w:rsid w:val="00EA253B"/>
    <w:rsid w:val="00EA6ABA"/>
    <w:rsid w:val="00F07D0F"/>
    <w:rsid w:val="00F50C90"/>
    <w:rsid w:val="00F6035C"/>
    <w:rsid w:val="00F65D7E"/>
    <w:rsid w:val="00FB1719"/>
    <w:rsid w:val="00FC032E"/>
    <w:rsid w:val="00FE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character" w:styleId="Hyperlink">
    <w:name w:val="Hyperlink"/>
    <w:basedOn w:val="DefaultParagraphFont"/>
    <w:uiPriority w:val="99"/>
    <w:semiHidden/>
    <w:unhideWhenUsed/>
    <w:rsid w:val="002D0E2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06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28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28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281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A6A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A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A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A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AB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character" w:styleId="Hyperlink">
    <w:name w:val="Hyperlink"/>
    <w:basedOn w:val="DefaultParagraphFont"/>
    <w:uiPriority w:val="99"/>
    <w:semiHidden/>
    <w:unhideWhenUsed/>
    <w:rsid w:val="002D0E2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06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281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281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281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EA6A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A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A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A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A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013B5-EDEA-4B4C-A061-DF52A05C1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Ans Van Erp</cp:lastModifiedBy>
  <cp:revision>2</cp:revision>
  <cp:lastPrinted>2017-02-15T03:53:00Z</cp:lastPrinted>
  <dcterms:created xsi:type="dcterms:W3CDTF">2017-07-05T02:57:00Z</dcterms:created>
  <dcterms:modified xsi:type="dcterms:W3CDTF">2017-07-05T02:57:00Z</dcterms:modified>
</cp:coreProperties>
</file>