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85A143" w14:textId="77777777" w:rsidR="002A5BB7" w:rsidRPr="000E3E5B" w:rsidRDefault="002A5BB7" w:rsidP="002A5BB7">
      <w:pPr>
        <w:spacing w:after="0" w:line="240" w:lineRule="auto"/>
        <w:rPr>
          <w:rFonts w:ascii="Arial" w:hAnsi="Arial" w:cs="Arial"/>
          <w:sz w:val="20"/>
          <w:szCs w:val="20"/>
        </w:rPr>
      </w:pPr>
    </w:p>
    <w:p w14:paraId="5C8875B5" w14:textId="77777777" w:rsidR="009A034C" w:rsidRDefault="009A034C" w:rsidP="002A5BB7">
      <w:pPr>
        <w:spacing w:after="0" w:line="240" w:lineRule="auto"/>
        <w:rPr>
          <w:rFonts w:ascii="Arial" w:hAnsi="Arial" w:cs="Arial"/>
          <w:b/>
          <w:sz w:val="20"/>
          <w:szCs w:val="20"/>
        </w:rPr>
      </w:pPr>
    </w:p>
    <w:p w14:paraId="7A189005" w14:textId="77777777" w:rsidR="002A5BB7" w:rsidRPr="009A034C" w:rsidRDefault="002A5BB7" w:rsidP="002A5BB7">
      <w:pPr>
        <w:spacing w:after="0" w:line="240" w:lineRule="auto"/>
        <w:rPr>
          <w:rFonts w:ascii="Arial" w:hAnsi="Arial" w:cs="Arial"/>
          <w:sz w:val="20"/>
          <w:szCs w:val="20"/>
        </w:rPr>
      </w:pPr>
      <w:r w:rsidRPr="00724FA9">
        <w:rPr>
          <w:rFonts w:ascii="Arial" w:hAnsi="Arial" w:cs="Arial"/>
          <w:b/>
          <w:sz w:val="20"/>
          <w:szCs w:val="20"/>
        </w:rPr>
        <w:t xml:space="preserve">Presentation title: </w:t>
      </w:r>
    </w:p>
    <w:p w14:paraId="1B5A05E8" w14:textId="77777777" w:rsidR="002A5BB7" w:rsidRDefault="002A5BB7" w:rsidP="002A5BB7">
      <w:pPr>
        <w:spacing w:after="0" w:line="240" w:lineRule="auto"/>
        <w:rPr>
          <w:rFonts w:ascii="Arial" w:hAnsi="Arial" w:cs="Arial"/>
          <w:b/>
          <w:sz w:val="20"/>
          <w:szCs w:val="20"/>
        </w:rPr>
      </w:pPr>
    </w:p>
    <w:p w14:paraId="67A152F2" w14:textId="77777777" w:rsidR="0011732E" w:rsidRDefault="006E69D6" w:rsidP="002A5BB7">
      <w:pPr>
        <w:spacing w:after="0" w:line="240" w:lineRule="auto"/>
        <w:rPr>
          <w:rFonts w:ascii="Arial" w:hAnsi="Arial" w:cs="Arial"/>
          <w:b/>
          <w:sz w:val="20"/>
          <w:szCs w:val="20"/>
        </w:rPr>
      </w:pPr>
      <w:r w:rsidRPr="006E69D6">
        <w:rPr>
          <w:rFonts w:ascii="Arial" w:hAnsi="Arial" w:cs="Arial"/>
          <w:b/>
          <w:sz w:val="20"/>
          <w:szCs w:val="20"/>
        </w:rPr>
        <w:t>What is Digital Health and how can we influence change?</w:t>
      </w:r>
    </w:p>
    <w:p w14:paraId="32F7FA90" w14:textId="77777777" w:rsidR="006E69D6" w:rsidRPr="00724FA9" w:rsidRDefault="006E69D6" w:rsidP="002A5BB7">
      <w:pPr>
        <w:spacing w:after="0" w:line="240" w:lineRule="auto"/>
        <w:rPr>
          <w:rFonts w:ascii="Arial" w:hAnsi="Arial" w:cs="Arial"/>
          <w:b/>
          <w:sz w:val="20"/>
          <w:szCs w:val="20"/>
        </w:rPr>
      </w:pPr>
    </w:p>
    <w:p w14:paraId="6E542852" w14:textId="77777777" w:rsidR="002A5BB7" w:rsidRDefault="002A5BB7" w:rsidP="002A5BB7">
      <w:pPr>
        <w:spacing w:after="0" w:line="240" w:lineRule="auto"/>
        <w:rPr>
          <w:rFonts w:ascii="Arial" w:hAnsi="Arial" w:cs="Arial"/>
          <w:sz w:val="20"/>
          <w:szCs w:val="20"/>
        </w:rPr>
      </w:pPr>
      <w:r w:rsidRPr="00724FA9">
        <w:rPr>
          <w:rFonts w:ascii="Arial" w:hAnsi="Arial" w:cs="Arial"/>
          <w:b/>
          <w:sz w:val="20"/>
          <w:szCs w:val="20"/>
        </w:rPr>
        <w:t>Abstract</w:t>
      </w:r>
      <w:r w:rsidRPr="000E3E5B">
        <w:rPr>
          <w:rFonts w:ascii="Arial" w:hAnsi="Arial" w:cs="Arial"/>
          <w:sz w:val="20"/>
          <w:szCs w:val="20"/>
        </w:rPr>
        <w:t xml:space="preserve"> (max. 300 words): </w:t>
      </w:r>
    </w:p>
    <w:p w14:paraId="2D9BD2F8" w14:textId="77777777" w:rsidR="0011732E" w:rsidRDefault="0011732E" w:rsidP="002A5BB7">
      <w:pPr>
        <w:spacing w:after="0" w:line="240" w:lineRule="auto"/>
        <w:rPr>
          <w:rFonts w:ascii="Arial" w:hAnsi="Arial" w:cs="Arial"/>
          <w:sz w:val="20"/>
          <w:szCs w:val="20"/>
        </w:rPr>
      </w:pPr>
    </w:p>
    <w:p w14:paraId="4DF92D43" w14:textId="77777777" w:rsidR="006E69D6" w:rsidRDefault="006E69D6" w:rsidP="002A5BB7">
      <w:pPr>
        <w:spacing w:after="0" w:line="240" w:lineRule="auto"/>
        <w:rPr>
          <w:rFonts w:ascii="Arial" w:hAnsi="Arial" w:cs="Arial"/>
          <w:sz w:val="20"/>
          <w:szCs w:val="20"/>
        </w:rPr>
      </w:pPr>
      <w:r>
        <w:rPr>
          <w:rFonts w:ascii="Arial" w:hAnsi="Arial" w:cs="Arial"/>
          <w:sz w:val="20"/>
          <w:szCs w:val="20"/>
        </w:rPr>
        <w:t xml:space="preserve">‘Digital Health’ is the current buzz word, and means many things to many people. Encompassing everything from secure messaging to social media to big data, digital is often posed as the solution to every health problem and everyone’s panacea. Digital health is, in fact, nothing more than the health implications of the entire societal change around the information economy. </w:t>
      </w:r>
    </w:p>
    <w:p w14:paraId="6B4A53E1" w14:textId="77777777" w:rsidR="006E69D6" w:rsidRDefault="006E69D6" w:rsidP="002A5BB7">
      <w:pPr>
        <w:spacing w:after="0" w:line="240" w:lineRule="auto"/>
        <w:rPr>
          <w:rFonts w:ascii="Arial" w:hAnsi="Arial" w:cs="Arial"/>
          <w:sz w:val="20"/>
          <w:szCs w:val="20"/>
        </w:rPr>
      </w:pPr>
    </w:p>
    <w:p w14:paraId="1D80D833" w14:textId="77777777" w:rsidR="006E69D6" w:rsidRDefault="006E69D6" w:rsidP="002A5BB7">
      <w:pPr>
        <w:spacing w:after="0" w:line="240" w:lineRule="auto"/>
        <w:rPr>
          <w:rFonts w:ascii="Arial" w:hAnsi="Arial" w:cs="Arial"/>
          <w:sz w:val="20"/>
          <w:szCs w:val="20"/>
        </w:rPr>
      </w:pPr>
      <w:r>
        <w:rPr>
          <w:rFonts w:ascii="Arial" w:hAnsi="Arial" w:cs="Arial"/>
          <w:sz w:val="20"/>
          <w:szCs w:val="20"/>
        </w:rPr>
        <w:t xml:space="preserve">We are on the verge of the largest change in healthcare since the introduction of the scientific method – and one which will bring benefits to rural communities. As information becomes democratised, as access becomes virtual, and as care becomes truly patient centred, old model swill break down and we will have to create new ones. </w:t>
      </w:r>
    </w:p>
    <w:p w14:paraId="72F2E0EF" w14:textId="77777777" w:rsidR="006E69D6" w:rsidRDefault="006E69D6" w:rsidP="002A5BB7">
      <w:pPr>
        <w:spacing w:after="0" w:line="240" w:lineRule="auto"/>
        <w:rPr>
          <w:rFonts w:ascii="Arial" w:hAnsi="Arial" w:cs="Arial"/>
          <w:sz w:val="20"/>
          <w:szCs w:val="20"/>
        </w:rPr>
      </w:pPr>
    </w:p>
    <w:p w14:paraId="6AAC2ACE" w14:textId="77777777" w:rsidR="006E69D6" w:rsidRDefault="006E69D6" w:rsidP="002A5BB7">
      <w:pPr>
        <w:spacing w:after="0" w:line="240" w:lineRule="auto"/>
        <w:rPr>
          <w:rFonts w:ascii="Arial" w:hAnsi="Arial" w:cs="Arial"/>
          <w:sz w:val="20"/>
          <w:szCs w:val="20"/>
        </w:rPr>
      </w:pPr>
      <w:r>
        <w:rPr>
          <w:rFonts w:ascii="Arial" w:hAnsi="Arial" w:cs="Arial"/>
          <w:sz w:val="20"/>
          <w:szCs w:val="20"/>
        </w:rPr>
        <w:t xml:space="preserve">This presentation will discuss this trend under the following headings: </w:t>
      </w:r>
    </w:p>
    <w:p w14:paraId="69F315F2" w14:textId="77777777" w:rsidR="006E69D6" w:rsidRDefault="006E69D6" w:rsidP="002A5BB7">
      <w:pPr>
        <w:spacing w:after="0" w:line="240" w:lineRule="auto"/>
        <w:rPr>
          <w:rFonts w:ascii="Arial" w:hAnsi="Arial" w:cs="Arial"/>
          <w:sz w:val="20"/>
          <w:szCs w:val="20"/>
        </w:rPr>
      </w:pPr>
    </w:p>
    <w:p w14:paraId="2D9DE172" w14:textId="77777777" w:rsidR="006E69D6" w:rsidRPr="004141F0" w:rsidRDefault="006E69D6" w:rsidP="004141F0">
      <w:pPr>
        <w:pStyle w:val="ListParagraph"/>
        <w:numPr>
          <w:ilvl w:val="0"/>
          <w:numId w:val="1"/>
        </w:numPr>
        <w:spacing w:after="0" w:line="240" w:lineRule="auto"/>
        <w:rPr>
          <w:rFonts w:ascii="Arial" w:hAnsi="Arial" w:cs="Arial"/>
          <w:sz w:val="20"/>
          <w:szCs w:val="20"/>
        </w:rPr>
      </w:pPr>
      <w:r w:rsidRPr="004141F0">
        <w:rPr>
          <w:rFonts w:ascii="Arial" w:hAnsi="Arial" w:cs="Arial"/>
          <w:sz w:val="20"/>
          <w:szCs w:val="20"/>
        </w:rPr>
        <w:t>Re-personalising health care, not de-personalising it: the democratisation of information will allow for truly person centred health care, with a patient</w:t>
      </w:r>
      <w:r w:rsidR="004141F0" w:rsidRPr="004141F0">
        <w:rPr>
          <w:rFonts w:ascii="Arial" w:hAnsi="Arial" w:cs="Arial"/>
          <w:sz w:val="20"/>
          <w:szCs w:val="20"/>
        </w:rPr>
        <w:t>’</w:t>
      </w:r>
      <w:r w:rsidRPr="004141F0">
        <w:rPr>
          <w:rFonts w:ascii="Arial" w:hAnsi="Arial" w:cs="Arial"/>
          <w:sz w:val="20"/>
          <w:szCs w:val="20"/>
        </w:rPr>
        <w:t xml:space="preserve">s data following them when and where they need it – and under their control. </w:t>
      </w:r>
      <w:r w:rsidR="004141F0" w:rsidRPr="004141F0">
        <w:rPr>
          <w:rFonts w:ascii="Arial" w:hAnsi="Arial" w:cs="Arial"/>
          <w:sz w:val="20"/>
          <w:szCs w:val="20"/>
        </w:rPr>
        <w:t>Human interaction will remain paramount, not disappear.</w:t>
      </w:r>
    </w:p>
    <w:p w14:paraId="1CDEA7E9" w14:textId="77777777" w:rsidR="006E69D6" w:rsidRPr="004141F0" w:rsidRDefault="006E69D6" w:rsidP="004141F0">
      <w:pPr>
        <w:pStyle w:val="ListParagraph"/>
        <w:numPr>
          <w:ilvl w:val="0"/>
          <w:numId w:val="1"/>
        </w:numPr>
        <w:spacing w:after="0" w:line="240" w:lineRule="auto"/>
        <w:rPr>
          <w:rFonts w:ascii="Arial" w:hAnsi="Arial" w:cs="Arial"/>
          <w:sz w:val="20"/>
          <w:szCs w:val="20"/>
        </w:rPr>
      </w:pPr>
      <w:r w:rsidRPr="004141F0">
        <w:rPr>
          <w:rFonts w:ascii="Arial" w:hAnsi="Arial" w:cs="Arial"/>
          <w:sz w:val="20"/>
          <w:szCs w:val="20"/>
        </w:rPr>
        <w:t>Information isolation, not physical isolation</w:t>
      </w:r>
      <w:r w:rsidR="004141F0" w:rsidRPr="004141F0">
        <w:rPr>
          <w:rFonts w:ascii="Arial" w:hAnsi="Arial" w:cs="Arial"/>
          <w:sz w:val="20"/>
          <w:szCs w:val="20"/>
        </w:rPr>
        <w:t>: Physical isolation has been the hallmark of rural care – but digital health will break down many barriers an improve access in the bush, whilst creating new pockets of disadvantage – which m</w:t>
      </w:r>
      <w:bookmarkStart w:id="0" w:name="_GoBack"/>
      <w:bookmarkEnd w:id="0"/>
      <w:r w:rsidR="004141F0" w:rsidRPr="004141F0">
        <w:rPr>
          <w:rFonts w:ascii="Arial" w:hAnsi="Arial" w:cs="Arial"/>
          <w:sz w:val="20"/>
          <w:szCs w:val="20"/>
        </w:rPr>
        <w:t>ust be dealt with</w:t>
      </w:r>
    </w:p>
    <w:p w14:paraId="24DC52CA" w14:textId="77777777" w:rsidR="004141F0" w:rsidRDefault="004141F0" w:rsidP="004141F0">
      <w:pPr>
        <w:pStyle w:val="ListParagraph"/>
        <w:numPr>
          <w:ilvl w:val="0"/>
          <w:numId w:val="1"/>
        </w:numPr>
        <w:spacing w:after="0" w:line="240" w:lineRule="auto"/>
        <w:rPr>
          <w:rFonts w:ascii="Arial" w:hAnsi="Arial" w:cs="Arial"/>
          <w:sz w:val="20"/>
          <w:szCs w:val="20"/>
        </w:rPr>
      </w:pPr>
      <w:r w:rsidRPr="004141F0">
        <w:rPr>
          <w:rFonts w:ascii="Arial" w:hAnsi="Arial" w:cs="Arial"/>
          <w:sz w:val="20"/>
          <w:szCs w:val="20"/>
        </w:rPr>
        <w:t xml:space="preserve">Privacy and security; the brave new world – what </w:t>
      </w:r>
      <w:proofErr w:type="spellStart"/>
      <w:r w:rsidRPr="004141F0">
        <w:rPr>
          <w:rFonts w:ascii="Arial" w:hAnsi="Arial" w:cs="Arial"/>
          <w:sz w:val="20"/>
          <w:szCs w:val="20"/>
        </w:rPr>
        <w:t>tradeoffs</w:t>
      </w:r>
      <w:proofErr w:type="spellEnd"/>
      <w:r w:rsidRPr="004141F0">
        <w:rPr>
          <w:rFonts w:ascii="Arial" w:hAnsi="Arial" w:cs="Arial"/>
          <w:sz w:val="20"/>
          <w:szCs w:val="20"/>
        </w:rPr>
        <w:t xml:space="preserve"> are we prepared to make in the interests of better care, especially with the advantages of big data and artificial intelligence, both of which rely on data access</w:t>
      </w:r>
    </w:p>
    <w:p w14:paraId="3360CB40" w14:textId="77777777" w:rsidR="004141F0" w:rsidRPr="004141F0" w:rsidRDefault="004141F0" w:rsidP="004141F0">
      <w:pPr>
        <w:pStyle w:val="ListParagraph"/>
        <w:numPr>
          <w:ilvl w:val="0"/>
          <w:numId w:val="1"/>
        </w:numPr>
        <w:spacing w:after="0" w:line="240" w:lineRule="auto"/>
        <w:rPr>
          <w:rFonts w:ascii="Arial" w:hAnsi="Arial" w:cs="Arial"/>
          <w:sz w:val="20"/>
          <w:szCs w:val="20"/>
        </w:rPr>
      </w:pPr>
      <w:r>
        <w:rPr>
          <w:rFonts w:ascii="Arial" w:hAnsi="Arial" w:cs="Arial"/>
          <w:sz w:val="20"/>
          <w:szCs w:val="20"/>
        </w:rPr>
        <w:t xml:space="preserve">New Information, not new technologies; No technology exists without a social context, and therefore cannot work without social structures to support it. From social media to health workflow, change management </w:t>
      </w:r>
      <w:proofErr w:type="spellStart"/>
      <w:r>
        <w:rPr>
          <w:rFonts w:ascii="Arial" w:hAnsi="Arial" w:cs="Arial"/>
          <w:sz w:val="20"/>
          <w:szCs w:val="20"/>
        </w:rPr>
        <w:t>s</w:t>
      </w:r>
      <w:proofErr w:type="spellEnd"/>
      <w:r>
        <w:rPr>
          <w:rFonts w:ascii="Arial" w:hAnsi="Arial" w:cs="Arial"/>
          <w:sz w:val="20"/>
          <w:szCs w:val="20"/>
        </w:rPr>
        <w:t xml:space="preserve"> the key, not adoption strategies. </w:t>
      </w:r>
    </w:p>
    <w:p w14:paraId="2362351C" w14:textId="77777777" w:rsidR="004141F0" w:rsidRDefault="004141F0" w:rsidP="002A5BB7">
      <w:pPr>
        <w:spacing w:after="0" w:line="240" w:lineRule="auto"/>
        <w:rPr>
          <w:rFonts w:ascii="Arial" w:hAnsi="Arial" w:cs="Arial"/>
          <w:sz w:val="20"/>
          <w:szCs w:val="20"/>
        </w:rPr>
      </w:pPr>
    </w:p>
    <w:p w14:paraId="099C4B5E" w14:textId="77777777" w:rsidR="004141F0" w:rsidRPr="000E3E5B" w:rsidRDefault="004141F0" w:rsidP="002A5BB7">
      <w:pPr>
        <w:spacing w:after="0" w:line="240" w:lineRule="auto"/>
        <w:rPr>
          <w:rFonts w:ascii="Arial" w:hAnsi="Arial" w:cs="Arial"/>
          <w:sz w:val="20"/>
          <w:szCs w:val="20"/>
        </w:rPr>
      </w:pPr>
    </w:p>
    <w:sectPr w:rsidR="004141F0" w:rsidRPr="000E3E5B" w:rsidSect="000E3E5B">
      <w:headerReference w:type="default" r:id="rId8"/>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0D54E" w14:textId="77777777" w:rsidR="00F91BEF" w:rsidRDefault="00F91BEF" w:rsidP="000E3E5B">
      <w:pPr>
        <w:spacing w:after="0" w:line="240" w:lineRule="auto"/>
      </w:pPr>
      <w:r>
        <w:separator/>
      </w:r>
    </w:p>
  </w:endnote>
  <w:endnote w:type="continuationSeparator" w:id="0">
    <w:p w14:paraId="6053DC48" w14:textId="77777777" w:rsidR="00F91BEF" w:rsidRDefault="00F91BEF"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B32214" w14:textId="77777777" w:rsidR="00F91BEF" w:rsidRDefault="00F91BEF" w:rsidP="000E3E5B">
      <w:pPr>
        <w:spacing w:after="0" w:line="240" w:lineRule="auto"/>
      </w:pPr>
      <w:r>
        <w:separator/>
      </w:r>
    </w:p>
  </w:footnote>
  <w:footnote w:type="continuationSeparator" w:id="0">
    <w:p w14:paraId="68EAE2ED" w14:textId="77777777" w:rsidR="00F91BEF" w:rsidRDefault="00F91BEF" w:rsidP="000E3E5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C1A0C2" w14:textId="77777777" w:rsidR="000E3E5B" w:rsidRDefault="000E3E5B">
    <w:pPr>
      <w:pStyle w:val="Header"/>
    </w:pPr>
    <w:r>
      <w:rPr>
        <w:noProof/>
        <w:lang w:val="en-GB" w:eastAsia="en-GB"/>
      </w:rPr>
      <w:drawing>
        <wp:inline distT="0" distB="0" distL="0" distR="0" wp14:anchorId="77EB0586" wp14:editId="0E3FD494">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3143D3"/>
    <w:multiLevelType w:val="hybridMultilevel"/>
    <w:tmpl w:val="8A3E0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BB7"/>
    <w:rsid w:val="000E3E5B"/>
    <w:rsid w:val="0011732E"/>
    <w:rsid w:val="00257D58"/>
    <w:rsid w:val="002A5BB7"/>
    <w:rsid w:val="004141F0"/>
    <w:rsid w:val="006E69D6"/>
    <w:rsid w:val="00724FA9"/>
    <w:rsid w:val="00836C6D"/>
    <w:rsid w:val="009A034C"/>
    <w:rsid w:val="009B017B"/>
    <w:rsid w:val="00F50C90"/>
    <w:rsid w:val="00F6035C"/>
    <w:rsid w:val="00F91BEF"/>
    <w:rsid w:val="00FC032E"/>
  </w:rsids>
  <m:mathPr>
    <m:mathFont m:val="Cambria Math"/>
    <m:brkBin m:val="before"/>
    <m:brkBinSub m:val="--"/>
    <m:smallFrac m:val="0"/>
    <m:dispDef/>
    <m:lMargin m:val="0"/>
    <m:rMargin m:val="0"/>
    <m:defJc m:val="centerGroup"/>
    <m:wrapIndent m:val="1440"/>
    <m:intLim m:val="subSup"/>
    <m:naryLim m:val="undOvr"/>
  </m:mathPr>
  <w:themeFontLang w:val="en-AU"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C589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 w:type="paragraph" w:styleId="ListParagraph">
    <w:name w:val="List Paragraph"/>
    <w:basedOn w:val="Normal"/>
    <w:uiPriority w:val="34"/>
    <w:qFormat/>
    <w:rsid w:val="004141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C5E10-A5C3-5545-8482-6C6145DF5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284</Words>
  <Characters>1624</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1905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Christopher Pearce</cp:lastModifiedBy>
  <cp:revision>2</cp:revision>
  <cp:lastPrinted>2017-02-15T03:53:00Z</cp:lastPrinted>
  <dcterms:created xsi:type="dcterms:W3CDTF">2017-07-08T07:23:00Z</dcterms:created>
  <dcterms:modified xsi:type="dcterms:W3CDTF">2017-07-08T07:23:00Z</dcterms:modified>
</cp:coreProperties>
</file>