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76" w:rsidRPr="00BF6584" w:rsidRDefault="00BF6584" w:rsidP="00544538">
      <w:pPr>
        <w:spacing w:after="0"/>
        <w:jc w:val="both"/>
        <w:rPr>
          <w:rFonts w:ascii="Arial" w:eastAsia="SimSun" w:hAnsi="Arial" w:cs="Arial"/>
          <w:b/>
          <w:sz w:val="24"/>
          <w:szCs w:val="20"/>
        </w:rPr>
      </w:pPr>
      <w:r w:rsidRPr="00BF6584">
        <w:rPr>
          <w:rFonts w:ascii="Arial" w:eastAsia="SimSun" w:hAnsi="Arial" w:cs="Arial"/>
          <w:b/>
          <w:sz w:val="24"/>
          <w:szCs w:val="20"/>
        </w:rPr>
        <w:t>PAPER NUMBER #398</w:t>
      </w:r>
    </w:p>
    <w:p w:rsidR="00523376" w:rsidRPr="00BF6584" w:rsidRDefault="00996620" w:rsidP="00544538">
      <w:pPr>
        <w:spacing w:after="0" w:line="240" w:lineRule="auto"/>
        <w:jc w:val="both"/>
        <w:rPr>
          <w:rFonts w:ascii="Arial" w:eastAsia="SimSun" w:hAnsi="Arial" w:cs="Arial"/>
          <w:b/>
          <w:szCs w:val="20"/>
        </w:rPr>
      </w:pPr>
      <w:r w:rsidRPr="00BF6584">
        <w:rPr>
          <w:rFonts w:ascii="Arial" w:eastAsia="SimSun" w:hAnsi="Arial" w:cs="Arial"/>
          <w:b/>
          <w:szCs w:val="20"/>
        </w:rPr>
        <w:t>Survey on the Systematic Review of Citations in TCM Guidelines</w:t>
      </w:r>
    </w:p>
    <w:p w:rsidR="00523376" w:rsidRPr="00BF6584" w:rsidRDefault="00523376" w:rsidP="00544538">
      <w:pPr>
        <w:spacing w:after="0" w:line="240" w:lineRule="auto"/>
        <w:jc w:val="both"/>
        <w:rPr>
          <w:rFonts w:ascii="Arial" w:eastAsia="SimSun" w:hAnsi="Arial" w:cs="Arial"/>
          <w:b/>
          <w:sz w:val="20"/>
          <w:szCs w:val="20"/>
          <w:lang w:val="en-AU"/>
        </w:rPr>
      </w:pPr>
    </w:p>
    <w:p w:rsidR="00523376" w:rsidRPr="00BF6584" w:rsidRDefault="00BF6584" w:rsidP="00BF6584">
      <w:pPr>
        <w:spacing w:after="0" w:line="240" w:lineRule="auto"/>
        <w:jc w:val="both"/>
        <w:rPr>
          <w:rFonts w:ascii="Arial" w:eastAsia="SimSun" w:hAnsi="Arial" w:cs="Arial"/>
          <w:sz w:val="20"/>
          <w:szCs w:val="20"/>
        </w:rPr>
      </w:pPr>
      <w:r w:rsidRPr="00BF6584">
        <w:rPr>
          <w:rFonts w:ascii="Arial" w:eastAsia="SimSun" w:hAnsi="Arial" w:cs="Arial"/>
          <w:b/>
          <w:sz w:val="20"/>
          <w:szCs w:val="20"/>
        </w:rPr>
        <w:t>Presenting Authors</w:t>
      </w:r>
    </w:p>
    <w:p w:rsidR="00523376" w:rsidRPr="00BF6584" w:rsidRDefault="00A47DD0" w:rsidP="00BF6584">
      <w:pPr>
        <w:spacing w:after="0" w:line="240" w:lineRule="auto"/>
        <w:jc w:val="both"/>
        <w:rPr>
          <w:rFonts w:ascii="Arial" w:eastAsia="SimSun" w:hAnsi="Arial" w:cs="Arial"/>
          <w:sz w:val="20"/>
          <w:szCs w:val="20"/>
          <w:lang w:val="en-AU"/>
        </w:rPr>
      </w:pPr>
      <w:proofErr w:type="spellStart"/>
      <w:r w:rsidRPr="00BF6584">
        <w:rPr>
          <w:rFonts w:ascii="Arial" w:eastAsia="SimSun" w:hAnsi="Arial" w:cs="Arial"/>
          <w:sz w:val="20"/>
          <w:szCs w:val="20"/>
          <w:lang w:val="en-AU"/>
        </w:rPr>
        <w:t>Yantao</w:t>
      </w:r>
      <w:proofErr w:type="spellEnd"/>
      <w:r w:rsidRPr="00BF6584">
        <w:rPr>
          <w:rFonts w:ascii="Arial" w:eastAsia="SimSun" w:hAnsi="Arial" w:cs="Arial"/>
          <w:sz w:val="20"/>
          <w:szCs w:val="20"/>
          <w:lang w:val="en-AU"/>
        </w:rPr>
        <w:t xml:space="preserve"> Yang</w:t>
      </w:r>
      <w:r w:rsidRPr="00BF6584">
        <w:rPr>
          <w:rFonts w:ascii="Arial" w:eastAsia="SimSun" w:hAnsi="Arial" w:cs="Arial"/>
          <w:sz w:val="20"/>
          <w:szCs w:val="20"/>
          <w:vertAlign w:val="superscript"/>
          <w:lang w:val="en-AU"/>
        </w:rPr>
        <w:t>1</w:t>
      </w:r>
      <w:r w:rsidRPr="00BF6584">
        <w:rPr>
          <w:rFonts w:ascii="Arial" w:eastAsia="SimSun" w:hAnsi="Arial" w:cs="Arial"/>
          <w:sz w:val="20"/>
          <w:szCs w:val="20"/>
          <w:lang w:val="en-AU"/>
        </w:rPr>
        <w:t xml:space="preserve">, </w:t>
      </w:r>
      <w:proofErr w:type="spellStart"/>
      <w:r w:rsidR="00AB7E55" w:rsidRPr="00BF6584">
        <w:rPr>
          <w:rFonts w:ascii="Arial" w:eastAsia="SimSun" w:hAnsi="Arial" w:cs="Arial"/>
          <w:sz w:val="20"/>
          <w:szCs w:val="20"/>
          <w:lang w:val="en-AU"/>
        </w:rPr>
        <w:t>Mingfu</w:t>
      </w:r>
      <w:proofErr w:type="spellEnd"/>
      <w:r w:rsidR="00AB7E55" w:rsidRPr="00BF6584">
        <w:rPr>
          <w:rFonts w:ascii="Arial" w:eastAsia="SimSun" w:hAnsi="Arial" w:cs="Arial"/>
          <w:sz w:val="20"/>
          <w:szCs w:val="20"/>
          <w:lang w:val="en-AU"/>
        </w:rPr>
        <w:t xml:space="preserve"> Zheng</w:t>
      </w:r>
      <w:r w:rsidR="00AB7E55" w:rsidRPr="00BF6584">
        <w:rPr>
          <w:rFonts w:ascii="Arial" w:eastAsia="SimSun" w:hAnsi="Arial" w:cs="Arial"/>
          <w:sz w:val="20"/>
          <w:szCs w:val="20"/>
          <w:vertAlign w:val="superscript"/>
          <w:lang w:val="en-AU"/>
        </w:rPr>
        <w:t>1</w:t>
      </w:r>
      <w:r w:rsidR="00AB7E55" w:rsidRPr="00BF6584">
        <w:rPr>
          <w:rFonts w:ascii="Arial" w:eastAsia="SimSun" w:hAnsi="Arial" w:cs="Arial"/>
          <w:sz w:val="20"/>
          <w:szCs w:val="20"/>
          <w:lang w:val="en-AU"/>
        </w:rPr>
        <w:t>, Shan Gao</w:t>
      </w:r>
      <w:r w:rsidR="00AB7E55" w:rsidRPr="00BF6584">
        <w:rPr>
          <w:rFonts w:ascii="Arial" w:eastAsia="SimSun" w:hAnsi="Arial" w:cs="Arial"/>
          <w:sz w:val="20"/>
          <w:szCs w:val="20"/>
          <w:vertAlign w:val="superscript"/>
          <w:lang w:val="en-AU"/>
        </w:rPr>
        <w:t>1</w:t>
      </w:r>
      <w:r w:rsidR="00AB7E55" w:rsidRPr="00BF6584">
        <w:rPr>
          <w:rFonts w:ascii="Arial" w:eastAsia="SimSun" w:hAnsi="Arial" w:cs="Arial"/>
          <w:sz w:val="20"/>
          <w:szCs w:val="20"/>
          <w:lang w:val="en-AU"/>
        </w:rPr>
        <w:t xml:space="preserve">, </w:t>
      </w:r>
      <w:proofErr w:type="spellStart"/>
      <w:r w:rsidR="00AB7E55" w:rsidRPr="00BF6584">
        <w:rPr>
          <w:rFonts w:ascii="Arial" w:eastAsia="SimSun" w:hAnsi="Arial" w:cs="Arial"/>
          <w:sz w:val="20"/>
          <w:szCs w:val="20"/>
          <w:lang w:val="en-AU"/>
        </w:rPr>
        <w:t>Yidi</w:t>
      </w:r>
      <w:proofErr w:type="spellEnd"/>
      <w:r w:rsidR="00AB7E55" w:rsidRPr="00BF6584">
        <w:rPr>
          <w:rFonts w:ascii="Arial" w:eastAsia="SimSun" w:hAnsi="Arial" w:cs="Arial"/>
          <w:sz w:val="20"/>
          <w:szCs w:val="20"/>
          <w:lang w:val="en-AU"/>
        </w:rPr>
        <w:t xml:space="preserve"> Zhao</w:t>
      </w:r>
      <w:r w:rsidR="00AB7E55" w:rsidRPr="00BF6584">
        <w:rPr>
          <w:rFonts w:ascii="Arial" w:eastAsia="SimSun" w:hAnsi="Arial" w:cs="Arial"/>
          <w:sz w:val="20"/>
          <w:szCs w:val="20"/>
          <w:vertAlign w:val="superscript"/>
          <w:lang w:val="en-AU"/>
        </w:rPr>
        <w:t>1</w:t>
      </w:r>
      <w:r w:rsidR="00AB7E55" w:rsidRPr="00BF6584">
        <w:rPr>
          <w:rFonts w:ascii="Arial" w:eastAsia="SimSun" w:hAnsi="Arial" w:cs="Arial"/>
          <w:sz w:val="20"/>
          <w:szCs w:val="20"/>
          <w:lang w:val="en-AU"/>
        </w:rPr>
        <w:t xml:space="preserve">, </w:t>
      </w:r>
      <w:proofErr w:type="spellStart"/>
      <w:r w:rsidR="00AB7E55" w:rsidRPr="00BF6584">
        <w:rPr>
          <w:rFonts w:ascii="Arial" w:eastAsia="SimSun" w:hAnsi="Arial" w:cs="Arial"/>
          <w:sz w:val="20"/>
          <w:szCs w:val="20"/>
          <w:lang w:val="en-AU"/>
        </w:rPr>
        <w:t>Jianjian</w:t>
      </w:r>
      <w:proofErr w:type="spellEnd"/>
      <w:r w:rsidR="00AB7E55" w:rsidRPr="00BF6584">
        <w:rPr>
          <w:rFonts w:ascii="Arial" w:eastAsia="SimSun" w:hAnsi="Arial" w:cs="Arial"/>
          <w:sz w:val="20"/>
          <w:szCs w:val="20"/>
          <w:lang w:val="en-AU"/>
        </w:rPr>
        <w:t xml:space="preserve"> Wang</w:t>
      </w:r>
      <w:r w:rsidR="00AB7E55" w:rsidRPr="00BF6584">
        <w:rPr>
          <w:rFonts w:ascii="Arial" w:eastAsia="SimSun" w:hAnsi="Arial" w:cs="Arial"/>
          <w:sz w:val="20"/>
          <w:szCs w:val="20"/>
          <w:vertAlign w:val="superscript"/>
          <w:lang w:val="en-AU"/>
        </w:rPr>
        <w:t>2</w:t>
      </w:r>
      <w:r w:rsidR="00AB7E55" w:rsidRPr="00BF6584">
        <w:rPr>
          <w:rFonts w:ascii="Arial" w:eastAsia="SimSun" w:hAnsi="Arial" w:cs="Arial"/>
          <w:sz w:val="20"/>
          <w:szCs w:val="20"/>
          <w:lang w:val="en-AU"/>
        </w:rPr>
        <w:t xml:space="preserve">, </w:t>
      </w:r>
      <w:proofErr w:type="spellStart"/>
      <w:r w:rsidR="00AB7E55" w:rsidRPr="00BF6584">
        <w:rPr>
          <w:rFonts w:ascii="Arial" w:eastAsia="SimSun" w:hAnsi="Arial" w:cs="Arial"/>
          <w:sz w:val="20"/>
          <w:szCs w:val="20"/>
          <w:lang w:val="en-AU"/>
        </w:rPr>
        <w:t>Changli</w:t>
      </w:r>
      <w:proofErr w:type="spellEnd"/>
      <w:r w:rsidR="00AB7E55" w:rsidRPr="00BF6584">
        <w:rPr>
          <w:rFonts w:ascii="Arial" w:eastAsia="SimSun" w:hAnsi="Arial" w:cs="Arial"/>
          <w:sz w:val="20"/>
          <w:szCs w:val="20"/>
          <w:lang w:val="en-AU"/>
        </w:rPr>
        <w:t xml:space="preserve"> Qian</w:t>
      </w:r>
      <w:r w:rsidR="00AB7E55" w:rsidRPr="00BF6584">
        <w:rPr>
          <w:rFonts w:ascii="Arial" w:eastAsia="SimSun" w:hAnsi="Arial" w:cs="Arial"/>
          <w:sz w:val="20"/>
          <w:szCs w:val="20"/>
          <w:vertAlign w:val="superscript"/>
          <w:lang w:val="en-AU"/>
        </w:rPr>
        <w:t>2</w:t>
      </w:r>
      <w:r w:rsidR="00AB7E55" w:rsidRPr="00BF6584">
        <w:rPr>
          <w:rFonts w:ascii="Arial" w:eastAsia="SimSun" w:hAnsi="Arial" w:cs="Arial"/>
          <w:sz w:val="20"/>
          <w:szCs w:val="20"/>
          <w:lang w:val="en-AU"/>
        </w:rPr>
        <w:t xml:space="preserve">, </w:t>
      </w:r>
      <w:proofErr w:type="spellStart"/>
      <w:r w:rsidR="00AB7E55" w:rsidRPr="00BF6584">
        <w:rPr>
          <w:rFonts w:ascii="Arial" w:eastAsia="SimSun" w:hAnsi="Arial" w:cs="Arial"/>
          <w:sz w:val="20"/>
          <w:szCs w:val="20"/>
          <w:lang w:val="en-AU"/>
        </w:rPr>
        <w:t>Xufei</w:t>
      </w:r>
      <w:proofErr w:type="spellEnd"/>
      <w:r w:rsidR="00AB7E55" w:rsidRPr="00BF6584">
        <w:rPr>
          <w:rFonts w:ascii="Arial" w:eastAsia="SimSun" w:hAnsi="Arial" w:cs="Arial"/>
          <w:sz w:val="20"/>
          <w:szCs w:val="20"/>
          <w:lang w:val="en-AU"/>
        </w:rPr>
        <w:t xml:space="preserve"> Luo</w:t>
      </w:r>
      <w:r w:rsidR="00AB7E55" w:rsidRPr="00BF6584">
        <w:rPr>
          <w:rFonts w:ascii="Arial" w:eastAsia="SimSun" w:hAnsi="Arial" w:cs="Arial"/>
          <w:sz w:val="20"/>
          <w:szCs w:val="20"/>
          <w:vertAlign w:val="superscript"/>
          <w:lang w:val="en-AU"/>
        </w:rPr>
        <w:t>2</w:t>
      </w:r>
      <w:r w:rsidR="00AB7E55" w:rsidRPr="00BF6584">
        <w:rPr>
          <w:rFonts w:ascii="Arial" w:eastAsia="SimSun" w:hAnsi="Arial" w:cs="Arial"/>
          <w:sz w:val="20"/>
          <w:szCs w:val="20"/>
          <w:lang w:val="en-AU"/>
        </w:rPr>
        <w:t xml:space="preserve">, </w:t>
      </w:r>
      <w:proofErr w:type="spellStart"/>
      <w:r w:rsidR="00AB7E55" w:rsidRPr="00BF6584">
        <w:rPr>
          <w:rFonts w:ascii="Arial" w:eastAsia="SimSun" w:hAnsi="Arial" w:cs="Arial"/>
          <w:sz w:val="20"/>
          <w:szCs w:val="20"/>
          <w:lang w:val="en-AU"/>
        </w:rPr>
        <w:t>Yanfang</w:t>
      </w:r>
      <w:proofErr w:type="spellEnd"/>
      <w:r w:rsidR="00AB7E55" w:rsidRPr="00BF6584">
        <w:rPr>
          <w:rFonts w:ascii="Arial" w:eastAsia="SimSun" w:hAnsi="Arial" w:cs="Arial"/>
          <w:sz w:val="20"/>
          <w:szCs w:val="20"/>
          <w:lang w:val="en-AU"/>
        </w:rPr>
        <w:t xml:space="preserve"> Ma</w:t>
      </w:r>
      <w:r w:rsidR="00AB7E55" w:rsidRPr="00BF6584">
        <w:rPr>
          <w:rFonts w:ascii="Arial" w:eastAsia="SimSun" w:hAnsi="Arial" w:cs="Arial"/>
          <w:sz w:val="20"/>
          <w:szCs w:val="20"/>
          <w:vertAlign w:val="superscript"/>
          <w:lang w:val="en-AU"/>
        </w:rPr>
        <w:t>2</w:t>
      </w:r>
      <w:r w:rsidR="00AB7E55" w:rsidRPr="00BF6584">
        <w:rPr>
          <w:rFonts w:ascii="Arial" w:eastAsia="SimSun" w:hAnsi="Arial" w:cs="Arial"/>
          <w:sz w:val="20"/>
          <w:szCs w:val="20"/>
          <w:lang w:val="en-AU"/>
        </w:rPr>
        <w:t>, Xiao Liu</w:t>
      </w:r>
      <w:r w:rsidR="00AB7E55" w:rsidRPr="00BF6584">
        <w:rPr>
          <w:rFonts w:ascii="Arial" w:eastAsia="SimSun" w:hAnsi="Arial" w:cs="Arial"/>
          <w:sz w:val="20"/>
          <w:szCs w:val="20"/>
          <w:vertAlign w:val="superscript"/>
          <w:lang w:val="en-AU"/>
        </w:rPr>
        <w:t>2</w:t>
      </w:r>
      <w:r w:rsidR="004E3658" w:rsidRPr="00BF6584">
        <w:rPr>
          <w:rFonts w:ascii="Arial" w:eastAsia="SimSun" w:hAnsi="Arial" w:cs="Arial"/>
          <w:sz w:val="20"/>
          <w:szCs w:val="20"/>
          <w:lang w:val="en-AU"/>
        </w:rPr>
        <w:t xml:space="preserve">, </w:t>
      </w:r>
      <w:r w:rsidR="00BF6584">
        <w:rPr>
          <w:rFonts w:ascii="Arial" w:eastAsia="SimSun" w:hAnsi="Arial" w:cs="Arial"/>
          <w:sz w:val="20"/>
          <w:szCs w:val="20"/>
          <w:lang w:val="en-AU"/>
        </w:rPr>
        <w:t xml:space="preserve">and </w:t>
      </w:r>
      <w:proofErr w:type="spellStart"/>
      <w:r w:rsidR="004E3658" w:rsidRPr="00BF6584">
        <w:rPr>
          <w:rFonts w:ascii="Arial" w:eastAsia="SimSun" w:hAnsi="Arial" w:cs="Arial"/>
          <w:sz w:val="20"/>
          <w:szCs w:val="20"/>
          <w:lang w:val="en-AU"/>
        </w:rPr>
        <w:t>Yaolong</w:t>
      </w:r>
      <w:proofErr w:type="spellEnd"/>
      <w:r w:rsidR="004E3658" w:rsidRPr="00BF6584">
        <w:rPr>
          <w:rFonts w:ascii="Arial" w:eastAsia="SimSun" w:hAnsi="Arial" w:cs="Arial"/>
          <w:sz w:val="20"/>
          <w:szCs w:val="20"/>
          <w:lang w:val="en-AU"/>
        </w:rPr>
        <w:t xml:space="preserve"> Chen</w:t>
      </w:r>
      <w:r w:rsidR="004E3658" w:rsidRPr="00BF6584">
        <w:rPr>
          <w:rFonts w:ascii="Arial" w:eastAsia="SimSun" w:hAnsi="Arial" w:cs="Arial"/>
          <w:sz w:val="20"/>
          <w:szCs w:val="20"/>
          <w:vertAlign w:val="superscript"/>
          <w:lang w:val="en-AU"/>
        </w:rPr>
        <w:t>3,4,5</w:t>
      </w:r>
    </w:p>
    <w:p w:rsidR="00523376" w:rsidRPr="00BF6584" w:rsidRDefault="00523376" w:rsidP="00BF6584">
      <w:pPr>
        <w:spacing w:after="0" w:line="240" w:lineRule="auto"/>
        <w:jc w:val="both"/>
        <w:rPr>
          <w:rFonts w:ascii="Arial" w:eastAsia="SimSun" w:hAnsi="Arial" w:cs="Arial"/>
          <w:b/>
          <w:sz w:val="20"/>
          <w:szCs w:val="20"/>
          <w:lang w:val="en-AU"/>
        </w:rPr>
      </w:pPr>
      <w:bookmarkStart w:id="0" w:name="_GoBack"/>
      <w:bookmarkEnd w:id="0"/>
    </w:p>
    <w:p w:rsidR="00523376" w:rsidRPr="00BF6584" w:rsidRDefault="004B4B3F" w:rsidP="00BF6584">
      <w:pPr>
        <w:spacing w:after="0" w:line="240" w:lineRule="auto"/>
        <w:jc w:val="both"/>
        <w:rPr>
          <w:rFonts w:ascii="Arial" w:eastAsia="SimSun" w:hAnsi="Arial" w:cs="Arial"/>
          <w:sz w:val="20"/>
          <w:szCs w:val="20"/>
        </w:rPr>
      </w:pPr>
      <w:r w:rsidRPr="00BF6584">
        <w:rPr>
          <w:rFonts w:ascii="Arial" w:eastAsia="SimSun" w:hAnsi="Arial" w:cs="Arial"/>
          <w:b/>
          <w:sz w:val="20"/>
          <w:szCs w:val="20"/>
          <w:lang w:val="en-AU"/>
        </w:rPr>
        <w:t>Affiliation</w:t>
      </w:r>
    </w:p>
    <w:p w:rsidR="00AB7E55" w:rsidRPr="00BF6584" w:rsidRDefault="00AB7E55" w:rsidP="00BF6584">
      <w:pPr>
        <w:pStyle w:val="ListParagraph"/>
        <w:numPr>
          <w:ilvl w:val="0"/>
          <w:numId w:val="1"/>
        </w:numPr>
        <w:spacing w:after="0" w:line="240" w:lineRule="auto"/>
        <w:jc w:val="both"/>
        <w:rPr>
          <w:rFonts w:ascii="Arial" w:eastAsia="SimSun" w:hAnsi="Arial" w:cs="Arial"/>
          <w:sz w:val="20"/>
          <w:szCs w:val="20"/>
          <w:lang w:eastAsia="zh-CN"/>
        </w:rPr>
      </w:pPr>
      <w:r w:rsidRPr="00BF6584">
        <w:rPr>
          <w:rFonts w:ascii="Arial" w:eastAsia="SimSun" w:hAnsi="Arial" w:cs="Arial"/>
          <w:sz w:val="20"/>
          <w:szCs w:val="20"/>
          <w:lang w:eastAsia="zh-CN"/>
        </w:rPr>
        <w:t>The First People's Hospital of Lanzhou City, Lanzhou</w:t>
      </w:r>
      <w:r w:rsidR="00BF6584">
        <w:rPr>
          <w:rFonts w:ascii="Arial" w:eastAsia="SimSun" w:hAnsi="Arial" w:cs="Arial"/>
          <w:sz w:val="20"/>
          <w:szCs w:val="20"/>
          <w:lang w:eastAsia="zh-CN"/>
        </w:rPr>
        <w:t>, China</w:t>
      </w:r>
    </w:p>
    <w:p w:rsidR="00AB7E55" w:rsidRPr="00BF6584" w:rsidRDefault="00AB7E55" w:rsidP="00BF6584">
      <w:pPr>
        <w:pStyle w:val="ListParagraph"/>
        <w:numPr>
          <w:ilvl w:val="0"/>
          <w:numId w:val="1"/>
        </w:numPr>
        <w:spacing w:after="0" w:line="240" w:lineRule="auto"/>
        <w:jc w:val="both"/>
        <w:rPr>
          <w:rFonts w:ascii="Arial" w:eastAsia="SimSun" w:hAnsi="Arial" w:cs="Arial"/>
          <w:sz w:val="20"/>
          <w:szCs w:val="20"/>
          <w:lang w:eastAsia="zh-CN"/>
        </w:rPr>
      </w:pPr>
      <w:r w:rsidRPr="00BF6584">
        <w:rPr>
          <w:rFonts w:ascii="Arial" w:eastAsia="SimSun" w:hAnsi="Arial" w:cs="Arial"/>
          <w:sz w:val="20"/>
          <w:szCs w:val="20"/>
          <w:lang w:eastAsia="zh-CN"/>
        </w:rPr>
        <w:t>Lanzhou University, Lanzhou</w:t>
      </w:r>
      <w:r w:rsidR="00BF6584">
        <w:rPr>
          <w:rFonts w:ascii="Arial" w:eastAsia="SimSun" w:hAnsi="Arial" w:cs="Arial"/>
          <w:sz w:val="20"/>
          <w:szCs w:val="20"/>
          <w:lang w:eastAsia="zh-CN"/>
        </w:rPr>
        <w:t>, China</w:t>
      </w:r>
    </w:p>
    <w:p w:rsidR="00AB7E55" w:rsidRPr="00BF6584" w:rsidRDefault="00AB7E55" w:rsidP="00BF6584">
      <w:pPr>
        <w:pStyle w:val="ListParagraph"/>
        <w:numPr>
          <w:ilvl w:val="0"/>
          <w:numId w:val="1"/>
        </w:numPr>
        <w:spacing w:after="0" w:line="240" w:lineRule="auto"/>
        <w:jc w:val="both"/>
        <w:rPr>
          <w:rFonts w:ascii="Arial" w:eastAsia="SimSun" w:hAnsi="Arial" w:cs="Arial"/>
          <w:sz w:val="20"/>
          <w:szCs w:val="20"/>
          <w:lang w:eastAsia="zh-CN"/>
        </w:rPr>
      </w:pPr>
      <w:r w:rsidRPr="00BF6584">
        <w:rPr>
          <w:rFonts w:ascii="Arial" w:eastAsia="SimSun" w:hAnsi="Arial" w:cs="Arial"/>
          <w:sz w:val="20"/>
          <w:szCs w:val="20"/>
          <w:lang w:eastAsia="zh-CN"/>
        </w:rPr>
        <w:t>Evidence-Based Medicine Center, Lanzhou University, Lanzhou</w:t>
      </w:r>
      <w:r w:rsidR="00BF6584">
        <w:rPr>
          <w:rFonts w:ascii="Arial" w:eastAsia="SimSun" w:hAnsi="Arial" w:cs="Arial"/>
          <w:sz w:val="20"/>
          <w:szCs w:val="20"/>
          <w:lang w:eastAsia="zh-CN"/>
        </w:rPr>
        <w:t>, China</w:t>
      </w:r>
    </w:p>
    <w:p w:rsidR="00AB7E55" w:rsidRPr="00BF6584" w:rsidRDefault="00AB7E55" w:rsidP="00BF6584">
      <w:pPr>
        <w:pStyle w:val="ListParagraph"/>
        <w:numPr>
          <w:ilvl w:val="0"/>
          <w:numId w:val="1"/>
        </w:numPr>
        <w:spacing w:after="0" w:line="240" w:lineRule="auto"/>
        <w:jc w:val="both"/>
        <w:rPr>
          <w:rFonts w:ascii="Arial" w:eastAsia="SimSun" w:hAnsi="Arial" w:cs="Arial"/>
          <w:sz w:val="20"/>
          <w:szCs w:val="20"/>
          <w:lang w:eastAsia="zh-CN"/>
        </w:rPr>
      </w:pPr>
      <w:r w:rsidRPr="00BF6584">
        <w:rPr>
          <w:rFonts w:ascii="Arial" w:eastAsia="SimSun" w:hAnsi="Arial" w:cs="Arial"/>
          <w:sz w:val="20"/>
          <w:szCs w:val="20"/>
          <w:lang w:eastAsia="zh-CN"/>
        </w:rPr>
        <w:t>Key Laboratory of Evidence Based Medicine and Knowledge Translation of Gansu Province, Lanzhou</w:t>
      </w:r>
      <w:r w:rsidR="00BF6584">
        <w:rPr>
          <w:rFonts w:ascii="Arial" w:eastAsia="SimSun" w:hAnsi="Arial" w:cs="Arial"/>
          <w:sz w:val="20"/>
          <w:szCs w:val="20"/>
          <w:lang w:eastAsia="zh-CN"/>
        </w:rPr>
        <w:t>, China</w:t>
      </w:r>
    </w:p>
    <w:p w:rsidR="00AB7E55" w:rsidRPr="00BF6584" w:rsidRDefault="00AB7E55" w:rsidP="00BF6584">
      <w:pPr>
        <w:pStyle w:val="ListParagraph"/>
        <w:numPr>
          <w:ilvl w:val="0"/>
          <w:numId w:val="1"/>
        </w:numPr>
        <w:spacing w:after="0" w:line="240" w:lineRule="auto"/>
        <w:jc w:val="both"/>
        <w:rPr>
          <w:rFonts w:ascii="Arial" w:eastAsia="SimSun" w:hAnsi="Arial" w:cs="Arial"/>
          <w:sz w:val="20"/>
          <w:szCs w:val="20"/>
          <w:lang w:eastAsia="zh-CN"/>
        </w:rPr>
      </w:pPr>
      <w:r w:rsidRPr="00BF6584">
        <w:rPr>
          <w:rFonts w:ascii="Arial" w:eastAsia="SimSun" w:hAnsi="Arial" w:cs="Arial"/>
          <w:sz w:val="20"/>
          <w:szCs w:val="20"/>
          <w:lang w:eastAsia="zh-CN"/>
        </w:rPr>
        <w:t>WHO Collaborating Centre for Guideline Implementation and Knowledge Translation, Lanzhou University, Lanzhou</w:t>
      </w:r>
      <w:r w:rsidR="00BF6584">
        <w:rPr>
          <w:rFonts w:ascii="Arial" w:eastAsia="SimSun" w:hAnsi="Arial" w:cs="Arial"/>
          <w:sz w:val="20"/>
          <w:szCs w:val="20"/>
          <w:lang w:eastAsia="zh-CN"/>
        </w:rPr>
        <w:t>, China</w:t>
      </w:r>
    </w:p>
    <w:p w:rsidR="00BF6584" w:rsidRDefault="00BF6584" w:rsidP="00BF6584">
      <w:pPr>
        <w:spacing w:after="0" w:line="240" w:lineRule="auto"/>
        <w:jc w:val="both"/>
        <w:rPr>
          <w:rFonts w:ascii="Arial" w:eastAsia="SimSun" w:hAnsi="Arial" w:cs="Arial"/>
          <w:b/>
          <w:sz w:val="20"/>
          <w:szCs w:val="20"/>
        </w:rPr>
      </w:pPr>
    </w:p>
    <w:p w:rsidR="00523376" w:rsidRPr="00BF6584" w:rsidRDefault="004B4B3F" w:rsidP="00BF6584">
      <w:pPr>
        <w:spacing w:after="0" w:line="240" w:lineRule="auto"/>
        <w:jc w:val="both"/>
        <w:rPr>
          <w:rFonts w:ascii="Arial" w:eastAsia="SimSun" w:hAnsi="Arial" w:cs="Arial"/>
          <w:sz w:val="20"/>
          <w:szCs w:val="20"/>
        </w:rPr>
      </w:pPr>
      <w:r w:rsidRPr="00BF6584">
        <w:rPr>
          <w:rFonts w:ascii="Arial" w:eastAsia="SimSun" w:hAnsi="Arial" w:cs="Arial"/>
          <w:b/>
          <w:sz w:val="20"/>
          <w:szCs w:val="20"/>
        </w:rPr>
        <w:t>Country of residence</w:t>
      </w:r>
    </w:p>
    <w:p w:rsidR="00523376" w:rsidRPr="00BF6584" w:rsidRDefault="00AB7E55" w:rsidP="00BF6584">
      <w:pPr>
        <w:spacing w:after="0" w:line="240" w:lineRule="auto"/>
        <w:jc w:val="both"/>
        <w:rPr>
          <w:rFonts w:ascii="Arial" w:eastAsia="SimSun" w:hAnsi="Arial" w:cs="Arial"/>
          <w:sz w:val="20"/>
          <w:szCs w:val="20"/>
          <w:lang w:eastAsia="zh-CN"/>
        </w:rPr>
      </w:pPr>
      <w:r w:rsidRPr="00BF6584">
        <w:rPr>
          <w:rFonts w:ascii="Arial" w:eastAsia="SimSun" w:hAnsi="Arial" w:cs="Arial"/>
          <w:sz w:val="20"/>
          <w:szCs w:val="20"/>
          <w:lang w:eastAsia="zh-CN"/>
        </w:rPr>
        <w:t>China</w:t>
      </w:r>
    </w:p>
    <w:p w:rsidR="00523376" w:rsidRPr="00BF6584" w:rsidRDefault="00523376" w:rsidP="00BF6584">
      <w:pPr>
        <w:spacing w:after="0" w:line="240" w:lineRule="auto"/>
        <w:jc w:val="both"/>
        <w:rPr>
          <w:rFonts w:ascii="Arial" w:eastAsia="SimSun" w:hAnsi="Arial" w:cs="Arial"/>
          <w:b/>
          <w:sz w:val="20"/>
          <w:szCs w:val="20"/>
          <w:lang w:val="en-AU"/>
        </w:rPr>
      </w:pPr>
    </w:p>
    <w:p w:rsidR="00523376" w:rsidRPr="00BF6584" w:rsidRDefault="004B4B3F" w:rsidP="00BF6584">
      <w:pPr>
        <w:spacing w:after="0" w:line="240" w:lineRule="auto"/>
        <w:jc w:val="both"/>
        <w:rPr>
          <w:rFonts w:ascii="Arial" w:eastAsia="SimSun" w:hAnsi="Arial" w:cs="Arial"/>
          <w:b/>
          <w:sz w:val="20"/>
          <w:szCs w:val="20"/>
          <w:lang w:val="en-AU"/>
        </w:rPr>
      </w:pPr>
      <w:r w:rsidRPr="00BF6584">
        <w:rPr>
          <w:rFonts w:ascii="Arial" w:eastAsia="SimSun" w:hAnsi="Arial" w:cs="Arial"/>
          <w:b/>
          <w:sz w:val="20"/>
          <w:szCs w:val="20"/>
          <w:lang w:val="en-AU"/>
        </w:rPr>
        <w:t>Objectives/aims</w:t>
      </w:r>
    </w:p>
    <w:p w:rsidR="00523376" w:rsidRPr="00BF6584" w:rsidRDefault="001B0282" w:rsidP="00BF65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SimSun" w:hAnsi="Arial" w:cs="Arial"/>
          <w:sz w:val="20"/>
          <w:szCs w:val="20"/>
          <w:lang w:val="en-AU"/>
        </w:rPr>
      </w:pPr>
      <w:r w:rsidRPr="00BF6584">
        <w:rPr>
          <w:rFonts w:ascii="Arial" w:eastAsia="SimSun" w:hAnsi="Arial" w:cs="Arial"/>
          <w:sz w:val="20"/>
          <w:szCs w:val="20"/>
          <w:lang w:val="en-AU"/>
        </w:rPr>
        <w:t>To investigate the citation status of SRs on Traditional Chinese Medicine(TCM) in clinical practice guidelines(CPGs) and provide reference for the development of TCM guidelines.</w:t>
      </w:r>
    </w:p>
    <w:p w:rsidR="00523376" w:rsidRPr="00BF6584" w:rsidRDefault="00523376" w:rsidP="00BF6584">
      <w:pPr>
        <w:spacing w:after="0" w:line="240" w:lineRule="auto"/>
        <w:jc w:val="both"/>
        <w:rPr>
          <w:rFonts w:ascii="Arial" w:eastAsia="SimSun" w:hAnsi="Arial" w:cs="Arial"/>
          <w:sz w:val="20"/>
          <w:szCs w:val="20"/>
          <w:lang w:val="en-AU"/>
        </w:rPr>
      </w:pPr>
    </w:p>
    <w:p w:rsidR="00523376" w:rsidRPr="00BF6584" w:rsidRDefault="004B4B3F" w:rsidP="00BF6584">
      <w:pPr>
        <w:spacing w:after="0" w:line="240" w:lineRule="auto"/>
        <w:jc w:val="both"/>
        <w:rPr>
          <w:rFonts w:ascii="Arial" w:eastAsia="SimSun" w:hAnsi="Arial" w:cs="Arial"/>
          <w:b/>
          <w:sz w:val="20"/>
          <w:szCs w:val="20"/>
          <w:lang w:val="en-AU"/>
        </w:rPr>
      </w:pPr>
      <w:r w:rsidRPr="00BF6584">
        <w:rPr>
          <w:rFonts w:ascii="Arial" w:eastAsia="SimSun" w:hAnsi="Arial" w:cs="Arial"/>
          <w:b/>
          <w:sz w:val="20"/>
          <w:szCs w:val="20"/>
          <w:lang w:val="en-AU"/>
        </w:rPr>
        <w:t>Methods</w:t>
      </w:r>
    </w:p>
    <w:p w:rsidR="00523376" w:rsidRPr="00BF6584" w:rsidRDefault="001B0282" w:rsidP="00BF6584">
      <w:pPr>
        <w:spacing w:after="0" w:line="240" w:lineRule="auto"/>
        <w:jc w:val="both"/>
        <w:rPr>
          <w:rFonts w:ascii="Arial" w:eastAsia="SimSun" w:hAnsi="Arial" w:cs="Arial"/>
          <w:sz w:val="20"/>
          <w:szCs w:val="20"/>
          <w:lang w:val="en-AU"/>
        </w:rPr>
      </w:pPr>
      <w:r w:rsidRPr="00BF6584">
        <w:rPr>
          <w:rFonts w:ascii="Arial" w:eastAsia="SimSun" w:hAnsi="Arial" w:cs="Arial"/>
          <w:sz w:val="20"/>
          <w:szCs w:val="20"/>
          <w:lang w:val="en-AU"/>
        </w:rPr>
        <w:t xml:space="preserve">We searched CNKI, CBM and </w:t>
      </w:r>
      <w:proofErr w:type="spellStart"/>
      <w:r w:rsidRPr="00BF6584">
        <w:rPr>
          <w:rFonts w:ascii="Arial" w:eastAsia="SimSun" w:hAnsi="Arial" w:cs="Arial"/>
          <w:sz w:val="20"/>
          <w:szCs w:val="20"/>
          <w:lang w:val="en-AU"/>
        </w:rPr>
        <w:t>WanFang</w:t>
      </w:r>
      <w:proofErr w:type="spellEnd"/>
      <w:r w:rsidRPr="00BF6584">
        <w:rPr>
          <w:rFonts w:ascii="Arial" w:eastAsia="SimSun" w:hAnsi="Arial" w:cs="Arial"/>
          <w:sz w:val="20"/>
          <w:szCs w:val="20"/>
          <w:lang w:val="en-AU"/>
        </w:rPr>
        <w:t xml:space="preserve"> Data to identify potentially eligible SRs indexed from January 1st 2008 to December 31th 2017. The citation data of include SRs were obtained on Google Scholar by two reviews independently. Citation analysis method was used to </w:t>
      </w:r>
      <w:proofErr w:type="spellStart"/>
      <w:r w:rsidRPr="00BF6584">
        <w:rPr>
          <w:rFonts w:ascii="Arial" w:eastAsia="SimSun" w:hAnsi="Arial" w:cs="Arial"/>
          <w:sz w:val="20"/>
          <w:szCs w:val="20"/>
          <w:lang w:val="en-AU"/>
        </w:rPr>
        <w:t>analyze</w:t>
      </w:r>
      <w:proofErr w:type="spellEnd"/>
      <w:r w:rsidRPr="00BF6584">
        <w:rPr>
          <w:rFonts w:ascii="Arial" w:eastAsia="SimSun" w:hAnsi="Arial" w:cs="Arial"/>
          <w:sz w:val="20"/>
          <w:szCs w:val="20"/>
          <w:lang w:val="en-AU"/>
        </w:rPr>
        <w:t xml:space="preserve"> the citation frequency of SRs in TCM guidelines.</w:t>
      </w:r>
    </w:p>
    <w:p w:rsidR="00523376" w:rsidRPr="00BF6584" w:rsidRDefault="00523376" w:rsidP="00BF6584">
      <w:pPr>
        <w:spacing w:after="0" w:line="240" w:lineRule="auto"/>
        <w:jc w:val="both"/>
        <w:rPr>
          <w:rFonts w:ascii="Arial" w:eastAsia="SimSun" w:hAnsi="Arial" w:cs="Arial"/>
          <w:sz w:val="20"/>
          <w:szCs w:val="20"/>
          <w:lang w:val="en-AU"/>
        </w:rPr>
      </w:pPr>
    </w:p>
    <w:p w:rsidR="00523376" w:rsidRPr="00BF6584" w:rsidRDefault="004B4B3F" w:rsidP="00BF6584">
      <w:pPr>
        <w:spacing w:after="0" w:line="240" w:lineRule="auto"/>
        <w:jc w:val="both"/>
        <w:rPr>
          <w:rFonts w:ascii="Arial" w:eastAsia="SimSun" w:hAnsi="Arial" w:cs="Arial"/>
          <w:b/>
          <w:sz w:val="20"/>
          <w:szCs w:val="20"/>
          <w:lang w:val="en-AU"/>
        </w:rPr>
      </w:pPr>
      <w:r w:rsidRPr="00BF6584">
        <w:rPr>
          <w:rFonts w:ascii="Arial" w:eastAsia="SimSun" w:hAnsi="Arial" w:cs="Arial"/>
          <w:b/>
          <w:sz w:val="20"/>
          <w:szCs w:val="20"/>
          <w:lang w:val="en-AU"/>
        </w:rPr>
        <w:t>Main findings</w:t>
      </w:r>
    </w:p>
    <w:p w:rsidR="00523376" w:rsidRPr="00BF6584" w:rsidRDefault="001B0282" w:rsidP="00BF6584">
      <w:pPr>
        <w:spacing w:after="0" w:line="240" w:lineRule="auto"/>
        <w:jc w:val="both"/>
        <w:rPr>
          <w:rFonts w:ascii="Arial" w:eastAsia="SimSun" w:hAnsi="Arial" w:cs="Arial"/>
          <w:sz w:val="20"/>
          <w:szCs w:val="20"/>
        </w:rPr>
      </w:pPr>
      <w:r w:rsidRPr="00BF6584">
        <w:rPr>
          <w:rFonts w:ascii="Arial" w:eastAsia="SimSun" w:hAnsi="Arial" w:cs="Arial"/>
          <w:sz w:val="20"/>
          <w:szCs w:val="20"/>
        </w:rPr>
        <w:t>We identified 92 CPGs, suggesting that only 18(19.6%) cited SRs in the 52 CPGs which provided citations. The total number of these cited SRs was 49(medium: 2), none was Cochrane SRs, and most guidelines (77.8%) cited 1 to 3 SRs. 91.8%(45/49) SRs were indexed by Google Scholar, the total citation frequency was 911(medium:7, range:</w:t>
      </w:r>
      <w:r w:rsidR="00466292" w:rsidRPr="00BF6584">
        <w:rPr>
          <w:rFonts w:ascii="Arial" w:eastAsia="SimSun" w:hAnsi="Arial" w:cs="Arial"/>
          <w:sz w:val="20"/>
          <w:szCs w:val="20"/>
        </w:rPr>
        <w:t xml:space="preserve"> </w:t>
      </w:r>
      <w:r w:rsidRPr="00BF6584">
        <w:rPr>
          <w:rFonts w:ascii="Arial" w:eastAsia="SimSun" w:hAnsi="Arial" w:cs="Arial"/>
          <w:sz w:val="20"/>
          <w:szCs w:val="20"/>
        </w:rPr>
        <w:t>0 to 301). 81.6% of the SRs (40/49) were in Chinese, 18.4%(9/49) were in English, and 91.8% (45/49) were used as the evidence for recommendations.</w:t>
      </w:r>
    </w:p>
    <w:p w:rsidR="001B0282" w:rsidRPr="00BF6584" w:rsidRDefault="001B0282" w:rsidP="00BF6584">
      <w:pPr>
        <w:spacing w:after="0" w:line="240" w:lineRule="auto"/>
        <w:jc w:val="both"/>
        <w:rPr>
          <w:rFonts w:ascii="Arial" w:eastAsia="SimSun" w:hAnsi="Arial" w:cs="Arial"/>
          <w:sz w:val="20"/>
          <w:szCs w:val="20"/>
          <w:lang w:val="en-AU"/>
        </w:rPr>
      </w:pPr>
      <w:r w:rsidRPr="00BF6584">
        <w:rPr>
          <w:rFonts w:ascii="Arial" w:eastAsia="SimSun" w:hAnsi="Arial" w:cs="Arial"/>
          <w:sz w:val="20"/>
          <w:szCs w:val="20"/>
          <w:lang w:val="en-AU"/>
        </w:rPr>
        <w:t>The ratio of SRs cited by TCM guidelines is low. There are 140 SRs in the field of Complementary &amp; Alternative Medicine of TCM in the Cochrane Library. However, fewer cited in TCM guidelines. Although most were used as evidence for recommendations, overall, CPGs in TCM cited less SRs seriously. Guideline developers should pay attention to developing recommendations based on SRs more.</w:t>
      </w:r>
    </w:p>
    <w:p w:rsidR="00F76A43" w:rsidRPr="00BF6584" w:rsidRDefault="00F76A43" w:rsidP="00CC339A">
      <w:pPr>
        <w:spacing w:after="0" w:line="240" w:lineRule="auto"/>
        <w:jc w:val="both"/>
        <w:rPr>
          <w:rFonts w:ascii="Arial" w:eastAsia="SimSun" w:hAnsi="Arial" w:cs="Arial"/>
          <w:sz w:val="20"/>
          <w:szCs w:val="20"/>
          <w:lang w:val="en-AU"/>
        </w:rPr>
      </w:pPr>
    </w:p>
    <w:sectPr w:rsidR="00F76A43" w:rsidRPr="00BF6584">
      <w:headerReference w:type="default" r:id="rId8"/>
      <w:footerReference w:type="default" r:id="rId9"/>
      <w:pgSz w:w="11907" w:h="1683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45A" w:rsidRDefault="00E1545A">
      <w:pPr>
        <w:spacing w:after="0" w:line="240" w:lineRule="auto"/>
      </w:pPr>
      <w:r>
        <w:separator/>
      </w:r>
    </w:p>
  </w:endnote>
  <w:endnote w:type="continuationSeparator" w:id="0">
    <w:p w:rsidR="00E1545A" w:rsidRDefault="00E1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76" w:rsidRDefault="00523376">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45A" w:rsidRDefault="00E1545A">
      <w:pPr>
        <w:spacing w:after="0" w:line="240" w:lineRule="auto"/>
      </w:pPr>
      <w:r>
        <w:separator/>
      </w:r>
    </w:p>
  </w:footnote>
  <w:footnote w:type="continuationSeparator" w:id="0">
    <w:p w:rsidR="00E1545A" w:rsidRDefault="00E1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76" w:rsidRDefault="00523376">
    <w:pPr>
      <w:pStyle w:val="Header"/>
    </w:pPr>
  </w:p>
  <w:p w:rsidR="00523376" w:rsidRDefault="005233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193"/>
    <w:multiLevelType w:val="hybridMultilevel"/>
    <w:tmpl w:val="1B784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E3559"/>
    <w:multiLevelType w:val="hybridMultilevel"/>
    <w:tmpl w:val="28246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14F9F"/>
    <w:rsid w:val="00021393"/>
    <w:rsid w:val="000328B5"/>
    <w:rsid w:val="00041165"/>
    <w:rsid w:val="00054817"/>
    <w:rsid w:val="000A247E"/>
    <w:rsid w:val="000B3948"/>
    <w:rsid w:val="000D17F9"/>
    <w:rsid w:val="000D1D57"/>
    <w:rsid w:val="000D3C9D"/>
    <w:rsid w:val="000E4706"/>
    <w:rsid w:val="000F00DD"/>
    <w:rsid w:val="000F0C06"/>
    <w:rsid w:val="001074DF"/>
    <w:rsid w:val="00111A51"/>
    <w:rsid w:val="00122532"/>
    <w:rsid w:val="0014001B"/>
    <w:rsid w:val="00145940"/>
    <w:rsid w:val="0015187A"/>
    <w:rsid w:val="001842A8"/>
    <w:rsid w:val="00191200"/>
    <w:rsid w:val="001A2088"/>
    <w:rsid w:val="001B0282"/>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66292"/>
    <w:rsid w:val="004846F6"/>
    <w:rsid w:val="004A3322"/>
    <w:rsid w:val="004B4B3F"/>
    <w:rsid w:val="004E3658"/>
    <w:rsid w:val="005138ED"/>
    <w:rsid w:val="005147E9"/>
    <w:rsid w:val="00523376"/>
    <w:rsid w:val="0053113C"/>
    <w:rsid w:val="005317FD"/>
    <w:rsid w:val="00544538"/>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32D26"/>
    <w:rsid w:val="00981BC7"/>
    <w:rsid w:val="009927A9"/>
    <w:rsid w:val="00996620"/>
    <w:rsid w:val="009C24A6"/>
    <w:rsid w:val="009C7239"/>
    <w:rsid w:val="009D0413"/>
    <w:rsid w:val="009E21CE"/>
    <w:rsid w:val="00A211F8"/>
    <w:rsid w:val="00A21398"/>
    <w:rsid w:val="00A4472C"/>
    <w:rsid w:val="00A47DD0"/>
    <w:rsid w:val="00A47ED1"/>
    <w:rsid w:val="00A50406"/>
    <w:rsid w:val="00A65921"/>
    <w:rsid w:val="00A676F4"/>
    <w:rsid w:val="00A71C98"/>
    <w:rsid w:val="00A71CA8"/>
    <w:rsid w:val="00A82563"/>
    <w:rsid w:val="00A8452B"/>
    <w:rsid w:val="00A859D1"/>
    <w:rsid w:val="00AA6DED"/>
    <w:rsid w:val="00AB1D19"/>
    <w:rsid w:val="00AB7E55"/>
    <w:rsid w:val="00AE3205"/>
    <w:rsid w:val="00B07304"/>
    <w:rsid w:val="00B12714"/>
    <w:rsid w:val="00B2291E"/>
    <w:rsid w:val="00B22EA9"/>
    <w:rsid w:val="00B30929"/>
    <w:rsid w:val="00B57E24"/>
    <w:rsid w:val="00B6274B"/>
    <w:rsid w:val="00B853C1"/>
    <w:rsid w:val="00BA4BA8"/>
    <w:rsid w:val="00BD4965"/>
    <w:rsid w:val="00BF1BCC"/>
    <w:rsid w:val="00BF6584"/>
    <w:rsid w:val="00C3002F"/>
    <w:rsid w:val="00C31CC5"/>
    <w:rsid w:val="00C43AE6"/>
    <w:rsid w:val="00C64D55"/>
    <w:rsid w:val="00C73E39"/>
    <w:rsid w:val="00C74127"/>
    <w:rsid w:val="00C81CCB"/>
    <w:rsid w:val="00CB3EE5"/>
    <w:rsid w:val="00CB5B52"/>
    <w:rsid w:val="00CC10EE"/>
    <w:rsid w:val="00CC339A"/>
    <w:rsid w:val="00D433A0"/>
    <w:rsid w:val="00D573C9"/>
    <w:rsid w:val="00D61431"/>
    <w:rsid w:val="00D62C6E"/>
    <w:rsid w:val="00D65CB0"/>
    <w:rsid w:val="00D919DA"/>
    <w:rsid w:val="00DB4595"/>
    <w:rsid w:val="00DB5FC7"/>
    <w:rsid w:val="00DB60FB"/>
    <w:rsid w:val="00DC6C53"/>
    <w:rsid w:val="00DD2247"/>
    <w:rsid w:val="00DF16CD"/>
    <w:rsid w:val="00E1545A"/>
    <w:rsid w:val="00E31423"/>
    <w:rsid w:val="00E316AC"/>
    <w:rsid w:val="00E46180"/>
    <w:rsid w:val="00E54665"/>
    <w:rsid w:val="00E8430C"/>
    <w:rsid w:val="00EB42BD"/>
    <w:rsid w:val="00EC134F"/>
    <w:rsid w:val="00EC263B"/>
    <w:rsid w:val="00F314EF"/>
    <w:rsid w:val="00F42A0F"/>
    <w:rsid w:val="00F517AA"/>
    <w:rsid w:val="00F54841"/>
    <w:rsid w:val="00F76A43"/>
    <w:rsid w:val="00F83899"/>
    <w:rsid w:val="00FB4F7E"/>
    <w:rsid w:val="00FC4D2A"/>
    <w:rsid w:val="00FD6495"/>
    <w:rsid w:val="65963F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BB988E"/>
  <w15:docId w15:val="{ECCC5BE2-145C-A240-82CA-A1EEE453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bidi="en-US"/>
    </w:rPr>
  </w:style>
  <w:style w:type="paragraph" w:styleId="Heading1">
    <w:name w:val="heading 1"/>
    <w:basedOn w:val="Normal"/>
    <w:next w:val="Normal"/>
    <w:link w:val="Heading1Char"/>
    <w:uiPriority w:val="9"/>
    <w:qFormat/>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pPr>
      <w:spacing w:after="0"/>
      <w:outlineLvl w:val="6"/>
    </w:pPr>
    <w:rPr>
      <w:b/>
      <w:bCs/>
      <w:i/>
      <w:iCs/>
      <w:color w:val="595959" w:themeColor="text1" w:themeTint="A6"/>
      <w:sz w:val="20"/>
      <w:szCs w:val="20"/>
    </w:rPr>
  </w:style>
  <w:style w:type="paragraph" w:styleId="Heading8">
    <w:name w:val="heading 8"/>
    <w:basedOn w:val="Normal"/>
    <w:next w:val="Normal"/>
    <w:link w:val="Heading8Char"/>
    <w:uiPriority w:val="9"/>
    <w:semiHidden/>
    <w:unhideWhenUsed/>
    <w:qFormat/>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i/>
      <w:iCs/>
      <w:smallCaps/>
      <w:spacing w:val="10"/>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styleId="Strong">
    <w:name w:val="Strong"/>
    <w:uiPriority w:val="22"/>
    <w:qFormat/>
    <w:rPr>
      <w:b/>
      <w:bCs/>
    </w:rPr>
  </w:style>
  <w:style w:type="character" w:styleId="Emphasis">
    <w:name w:val="Emphasis"/>
    <w:uiPriority w:val="20"/>
    <w:qFormat/>
    <w:rPr>
      <w:b/>
      <w:bCs/>
      <w:i/>
      <w:iCs/>
      <w:spacing w:val="10"/>
    </w:rPr>
  </w:style>
  <w:style w:type="character" w:styleId="Hyperlink">
    <w:name w:val="Hyperlink"/>
    <w:basedOn w:val="DefaultParagraphFont"/>
    <w:uiPriority w:val="99"/>
    <w:unhideWhenUsed/>
    <w:rPr>
      <w:rFonts w:ascii="Arial" w:hAnsi="Arial" w:cs="Arial" w:hint="default"/>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qFormat/>
    <w:rPr>
      <w:i/>
      <w:iCs/>
      <w:smallCaps/>
      <w:spacing w:val="5"/>
      <w:sz w:val="26"/>
      <w:szCs w:val="2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line="276" w:lineRule="auto"/>
    </w:pPr>
    <w:rPr>
      <w:rFonts w:ascii="Arial" w:hAnsi="Arial" w:cs="Arial"/>
      <w:color w:val="000000"/>
      <w:sz w:val="24"/>
      <w:szCs w:val="24"/>
      <w:lang w:eastAsia="en-US" w:bidi="en-US"/>
    </w:rPr>
  </w:style>
  <w:style w:type="character" w:customStyle="1" w:styleId="Heading1Char">
    <w:name w:val="Heading 1 Char"/>
    <w:basedOn w:val="DefaultParagraphFont"/>
    <w:link w:val="Heading1"/>
    <w:uiPriority w:val="9"/>
    <w:rPr>
      <w:smallCaps/>
      <w:spacing w:val="5"/>
      <w:sz w:val="36"/>
      <w:szCs w:val="36"/>
    </w:rPr>
  </w:style>
  <w:style w:type="character" w:customStyle="1" w:styleId="Heading2Char">
    <w:name w:val="Heading 2 Char"/>
    <w:basedOn w:val="DefaultParagraphFont"/>
    <w:link w:val="Heading2"/>
    <w:uiPriority w:val="9"/>
    <w:rPr>
      <w:smallCaps/>
      <w:sz w:val="28"/>
      <w:szCs w:val="28"/>
    </w:rPr>
  </w:style>
  <w:style w:type="character" w:customStyle="1" w:styleId="Heading4Char">
    <w:name w:val="Heading 4 Char"/>
    <w:basedOn w:val="DefaultParagraphFont"/>
    <w:link w:val="Heading4"/>
    <w:uiPriority w:val="9"/>
    <w:semiHidden/>
    <w:qFormat/>
    <w:rPr>
      <w:b/>
      <w:bCs/>
      <w:spacing w:val="5"/>
      <w:sz w:val="24"/>
      <w:szCs w:val="24"/>
    </w:rPr>
  </w:style>
  <w:style w:type="character" w:customStyle="1" w:styleId="Heading5Char">
    <w:name w:val="Heading 5 Char"/>
    <w:basedOn w:val="DefaultParagraphFont"/>
    <w:link w:val="Heading5"/>
    <w:uiPriority w:val="9"/>
    <w:semiHidden/>
    <w:qFormat/>
    <w:rPr>
      <w:i/>
      <w:iCs/>
      <w:sz w:val="24"/>
      <w:szCs w:val="24"/>
    </w:rPr>
  </w:style>
  <w:style w:type="character" w:customStyle="1" w:styleId="Heading6Char">
    <w:name w:val="Heading 6 Char"/>
    <w:basedOn w:val="DefaultParagraphFont"/>
    <w:link w:val="Heading6"/>
    <w:uiPriority w:val="9"/>
    <w:semiHidden/>
    <w:qFormat/>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qFormat/>
    <w:rPr>
      <w:b/>
      <w:bCs/>
      <w:i/>
      <w:iCs/>
      <w:color w:val="595959" w:themeColor="text1" w:themeTint="A6"/>
      <w:sz w:val="20"/>
      <w:szCs w:val="20"/>
    </w:rPr>
  </w:style>
  <w:style w:type="character" w:customStyle="1" w:styleId="Heading8Char">
    <w:name w:val="Heading 8 Char"/>
    <w:basedOn w:val="DefaultParagraphFont"/>
    <w:link w:val="Heading8"/>
    <w:uiPriority w:val="9"/>
    <w:semiHidden/>
    <w:qFormat/>
    <w:rPr>
      <w:b/>
      <w:bCs/>
      <w:color w:val="7F7F7F" w:themeColor="text1" w:themeTint="80"/>
      <w:sz w:val="20"/>
      <w:szCs w:val="20"/>
    </w:rPr>
  </w:style>
  <w:style w:type="character" w:customStyle="1" w:styleId="Heading9Char">
    <w:name w:val="Heading 9 Char"/>
    <w:basedOn w:val="DefaultParagraphFont"/>
    <w:link w:val="Heading9"/>
    <w:uiPriority w:val="9"/>
    <w:semiHidden/>
    <w:qFormat/>
    <w:rPr>
      <w:b/>
      <w:bCs/>
      <w:i/>
      <w:iCs/>
      <w:color w:val="7F7F7F" w:themeColor="text1" w:themeTint="80"/>
      <w:sz w:val="18"/>
      <w:szCs w:val="18"/>
    </w:rPr>
  </w:style>
  <w:style w:type="character" w:customStyle="1" w:styleId="TitleChar">
    <w:name w:val="Title Char"/>
    <w:basedOn w:val="DefaultParagraphFont"/>
    <w:link w:val="Title"/>
    <w:uiPriority w:val="10"/>
    <w:qFormat/>
    <w:rPr>
      <w:smallCaps/>
      <w:sz w:val="52"/>
      <w:szCs w:val="52"/>
    </w:rPr>
  </w:style>
  <w:style w:type="character" w:customStyle="1" w:styleId="SubtitleChar">
    <w:name w:val="Subtitle Char"/>
    <w:basedOn w:val="DefaultParagraphFont"/>
    <w:link w:val="Subtitle"/>
    <w:uiPriority w:val="11"/>
    <w:rPr>
      <w:i/>
      <w:iCs/>
      <w:smallCaps/>
      <w:spacing w:val="10"/>
      <w:sz w:val="28"/>
      <w:szCs w:val="28"/>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Pr>
      <w:i/>
      <w:iCs/>
    </w:rPr>
  </w:style>
  <w:style w:type="character" w:customStyle="1" w:styleId="1">
    <w:name w:val="不明显强调1"/>
    <w:uiPriority w:val="19"/>
    <w:qFormat/>
    <w:rPr>
      <w:i/>
      <w:iCs/>
    </w:rPr>
  </w:style>
  <w:style w:type="character" w:customStyle="1" w:styleId="10">
    <w:name w:val="明显强调1"/>
    <w:uiPriority w:val="21"/>
    <w:qFormat/>
    <w:rPr>
      <w:b/>
      <w:bCs/>
      <w:i/>
      <w:iCs/>
    </w:rPr>
  </w:style>
  <w:style w:type="character" w:customStyle="1" w:styleId="11">
    <w:name w:val="不明显参考1"/>
    <w:basedOn w:val="DefaultParagraphFont"/>
    <w:uiPriority w:val="31"/>
    <w:qFormat/>
    <w:rPr>
      <w:smallCaps/>
    </w:rPr>
  </w:style>
  <w:style w:type="character" w:customStyle="1" w:styleId="12">
    <w:name w:val="明显参考1"/>
    <w:uiPriority w:val="32"/>
    <w:qFormat/>
    <w:rPr>
      <w:b/>
      <w:bCs/>
      <w:smallCaps/>
    </w:rPr>
  </w:style>
  <w:style w:type="character" w:customStyle="1" w:styleId="13">
    <w:name w:val="书籍标题1"/>
    <w:basedOn w:val="DefaultParagraphFont"/>
    <w:uiPriority w:val="33"/>
    <w:qFormat/>
    <w:rPr>
      <w:i/>
      <w:iCs/>
      <w:smallCaps/>
      <w:spacing w:val="5"/>
    </w:rPr>
  </w:style>
  <w:style w:type="paragraph" w:customStyle="1" w:styleId="TOC1">
    <w:name w:val="TOC 标题1"/>
    <w:basedOn w:val="Heading1"/>
    <w:next w:val="Normal"/>
    <w:uiPriority w:val="39"/>
    <w:semiHidden/>
    <w:unhideWhenUsed/>
    <w:qFormat/>
    <w:pPr>
      <w:outlineLvl w:val="9"/>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Style1">
    <w:name w:val="Style1"/>
    <w:basedOn w:val="DefaultParagraphFont"/>
    <w:uiPriority w:val="1"/>
    <w:qFormat/>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2018-08-07T13:16:00Z</dcterms:created>
  <dcterms:modified xsi:type="dcterms:W3CDTF">2018-08-07T13:16:00Z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