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Default="0083790A" w:rsidP="0083790A">
      <w:pPr>
        <w:spacing w:after="0"/>
        <w:rPr>
          <w:rFonts w:ascii="Arial" w:hAnsi="Arial" w:cs="Arial"/>
        </w:rPr>
      </w:pPr>
    </w:p>
    <w:p w14:paraId="449209C1" w14:textId="1179FD5F" w:rsidR="0083790A" w:rsidRPr="004A6476" w:rsidRDefault="004A6476" w:rsidP="0083790A">
      <w:pPr>
        <w:spacing w:after="0"/>
        <w:rPr>
          <w:rFonts w:ascii="Arial" w:hAnsi="Arial" w:cs="Arial"/>
          <w:b/>
          <w:sz w:val="24"/>
        </w:rPr>
      </w:pPr>
      <w:r w:rsidRPr="004A6476">
        <w:rPr>
          <w:rFonts w:ascii="Arial" w:hAnsi="Arial" w:cs="Arial"/>
          <w:b/>
          <w:sz w:val="24"/>
        </w:rPr>
        <w:t>PAPER NUMBER #459</w:t>
      </w:r>
    </w:p>
    <w:p w14:paraId="2EE2A5BE" w14:textId="4DA34436" w:rsidR="00A4472C" w:rsidRPr="004A6476" w:rsidRDefault="00F84D0F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4A6476">
        <w:rPr>
          <w:rFonts w:ascii="Arial" w:eastAsia="Times New Roman" w:hAnsi="Arial" w:cs="Arial"/>
          <w:b/>
          <w:szCs w:val="20"/>
        </w:rPr>
        <w:t xml:space="preserve">Embedding </w:t>
      </w:r>
      <w:r w:rsidR="004C650F" w:rsidRPr="004A6476">
        <w:rPr>
          <w:rFonts w:ascii="Arial" w:eastAsia="Times New Roman" w:hAnsi="Arial" w:cs="Arial"/>
          <w:b/>
          <w:szCs w:val="20"/>
        </w:rPr>
        <w:t>evidence-informed</w:t>
      </w:r>
      <w:r w:rsidR="00B500B3" w:rsidRPr="004A6476">
        <w:rPr>
          <w:rFonts w:ascii="Arial" w:eastAsia="Times New Roman" w:hAnsi="Arial" w:cs="Arial"/>
          <w:b/>
          <w:szCs w:val="20"/>
        </w:rPr>
        <w:t xml:space="preserve"> practice </w:t>
      </w:r>
      <w:r w:rsidR="004C650F" w:rsidRPr="004A6476">
        <w:rPr>
          <w:rFonts w:ascii="Arial" w:eastAsia="Times New Roman" w:hAnsi="Arial" w:cs="Arial"/>
          <w:b/>
          <w:szCs w:val="20"/>
        </w:rPr>
        <w:t>in</w:t>
      </w:r>
      <w:r w:rsidR="00B500B3" w:rsidRPr="004A6476">
        <w:rPr>
          <w:rFonts w:ascii="Arial" w:eastAsia="Times New Roman" w:hAnsi="Arial" w:cs="Arial"/>
          <w:b/>
          <w:szCs w:val="20"/>
        </w:rPr>
        <w:t xml:space="preserve"> the Victorian child and family service system</w:t>
      </w:r>
    </w:p>
    <w:p w14:paraId="28F602DA" w14:textId="26C6831A" w:rsidR="00CB3EE5" w:rsidRPr="004A6476" w:rsidRDefault="00CB3EE5" w:rsidP="007D52AA">
      <w:pPr>
        <w:spacing w:after="0" w:line="240" w:lineRule="auto"/>
        <w:rPr>
          <w:rFonts w:ascii="Arial" w:hAnsi="Arial" w:cs="Arial"/>
          <w:b/>
          <w:szCs w:val="20"/>
          <w:lang w:val="en-AU"/>
        </w:rPr>
      </w:pPr>
      <w:bookmarkStart w:id="0" w:name="_GoBack"/>
      <w:bookmarkEnd w:id="0"/>
    </w:p>
    <w:p w14:paraId="1A280EC7" w14:textId="7959DB52" w:rsidR="00EB42BD" w:rsidRPr="0083790A" w:rsidRDefault="004A6476" w:rsidP="004A64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Authors</w:t>
      </w:r>
    </w:p>
    <w:p w14:paraId="5E6816EE" w14:textId="0F7B6FD8" w:rsidR="00B500B3" w:rsidRPr="004A6476" w:rsidRDefault="00B500B3" w:rsidP="004A64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4A6476">
        <w:rPr>
          <w:rFonts w:ascii="Arial" w:hAnsi="Arial" w:cs="Arial"/>
          <w:bCs/>
          <w:sz w:val="20"/>
          <w:szCs w:val="20"/>
        </w:rPr>
        <w:t>Dr</w:t>
      </w:r>
      <w:proofErr w:type="spellEnd"/>
      <w:r w:rsidRPr="004A6476">
        <w:rPr>
          <w:rFonts w:ascii="Arial" w:hAnsi="Arial" w:cs="Arial"/>
          <w:bCs/>
          <w:sz w:val="20"/>
          <w:szCs w:val="20"/>
        </w:rPr>
        <w:t xml:space="preserve"> Brigid van </w:t>
      </w:r>
      <w:proofErr w:type="spellStart"/>
      <w:r w:rsidRPr="004A6476">
        <w:rPr>
          <w:rFonts w:ascii="Arial" w:hAnsi="Arial" w:cs="Arial"/>
          <w:bCs/>
          <w:sz w:val="20"/>
          <w:szCs w:val="20"/>
        </w:rPr>
        <w:t>Wa</w:t>
      </w:r>
      <w:r w:rsidR="006D1410" w:rsidRPr="004A6476">
        <w:rPr>
          <w:rFonts w:ascii="Arial" w:hAnsi="Arial" w:cs="Arial"/>
          <w:bCs/>
          <w:sz w:val="20"/>
          <w:szCs w:val="20"/>
        </w:rPr>
        <w:t>n</w:t>
      </w:r>
      <w:r w:rsidRPr="004A6476">
        <w:rPr>
          <w:rFonts w:ascii="Arial" w:hAnsi="Arial" w:cs="Arial"/>
          <w:bCs/>
          <w:sz w:val="20"/>
          <w:szCs w:val="20"/>
        </w:rPr>
        <w:t>rooy</w:t>
      </w:r>
      <w:proofErr w:type="spellEnd"/>
      <w:r w:rsidRPr="004A6476">
        <w:rPr>
          <w:rFonts w:ascii="Arial" w:hAnsi="Arial" w:cs="Arial"/>
          <w:bCs/>
          <w:sz w:val="20"/>
          <w:szCs w:val="20"/>
        </w:rPr>
        <w:t xml:space="preserve">, </w:t>
      </w:r>
      <w:r w:rsidR="004A6476">
        <w:rPr>
          <w:rFonts w:ascii="Arial" w:hAnsi="Arial" w:cs="Arial"/>
          <w:bCs/>
          <w:sz w:val="20"/>
          <w:szCs w:val="20"/>
        </w:rPr>
        <w:t xml:space="preserve">and </w:t>
      </w:r>
      <w:proofErr w:type="spellStart"/>
      <w:r w:rsidRPr="004A6476">
        <w:rPr>
          <w:rFonts w:ascii="Arial" w:hAnsi="Arial" w:cs="Arial"/>
          <w:bCs/>
          <w:sz w:val="20"/>
          <w:szCs w:val="20"/>
        </w:rPr>
        <w:t>Dr</w:t>
      </w:r>
      <w:proofErr w:type="spellEnd"/>
      <w:r w:rsidRPr="004A6476">
        <w:rPr>
          <w:rFonts w:ascii="Arial" w:hAnsi="Arial" w:cs="Arial"/>
          <w:bCs/>
          <w:sz w:val="20"/>
          <w:szCs w:val="20"/>
        </w:rPr>
        <w:t xml:space="preserve"> Nicola Thomson</w:t>
      </w:r>
    </w:p>
    <w:p w14:paraId="29DB496A" w14:textId="25CE11BA" w:rsidR="000F00DD" w:rsidRDefault="000F00DD" w:rsidP="004A6476">
      <w:pPr>
        <w:spacing w:after="0" w:line="240" w:lineRule="auto"/>
        <w:rPr>
          <w:rFonts w:ascii="Arial" w:hAnsi="Arial" w:cs="Arial"/>
          <w:b/>
          <w:lang w:val="en-AU"/>
        </w:rPr>
      </w:pPr>
    </w:p>
    <w:p w14:paraId="0E228154" w14:textId="77777777" w:rsidR="00B500B3" w:rsidRDefault="00EB42BD" w:rsidP="004A647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2ABE8ED3" w:rsidR="0083790A" w:rsidRDefault="00B500B3" w:rsidP="004A64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Department of Health and Human Services</w:t>
      </w:r>
    </w:p>
    <w:p w14:paraId="6B79FAEF" w14:textId="77777777" w:rsidR="004A6476" w:rsidRPr="00122532" w:rsidRDefault="004A6476" w:rsidP="004A64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C24DD" w14:textId="42B5A18D" w:rsidR="00796ABC" w:rsidRPr="0083790A" w:rsidRDefault="00796ABC" w:rsidP="004A64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117CF626" w:rsidR="00796ABC" w:rsidRPr="0083790A" w:rsidRDefault="00B500B3" w:rsidP="004A64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4A647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B88F663" w14:textId="7D9CCA3A" w:rsidR="00246902" w:rsidRPr="00CF5761" w:rsidRDefault="003B4148" w:rsidP="004A6476">
      <w:pPr>
        <w:snapToGrid w:val="0"/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6E9C5C6A" w14:textId="44A51C86" w:rsidR="00263F3A" w:rsidRDefault="00263F3A" w:rsidP="004A64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63F3A">
        <w:rPr>
          <w:rFonts w:ascii="Arial" w:eastAsia="Times" w:hAnsi="Arial" w:cs="Arial"/>
          <w:sz w:val="20"/>
          <w:szCs w:val="20"/>
        </w:rPr>
        <w:t xml:space="preserve">To strengthen families and help more children grow up in a safe and nurturing environment, the Victorian Government is undertaking a bold new redesign of its child and family system. </w:t>
      </w:r>
      <w:r w:rsidRPr="00263F3A">
        <w:rPr>
          <w:rFonts w:ascii="Arial" w:hAnsi="Arial" w:cs="Arial"/>
          <w:sz w:val="20"/>
          <w:szCs w:val="20"/>
        </w:rPr>
        <w:t xml:space="preserve">A unified practice framework for child and family services is being developed to underpin the reformed service system. It will contribute to a consistent approach </w:t>
      </w:r>
      <w:r w:rsidR="000708FF">
        <w:rPr>
          <w:rFonts w:ascii="Arial" w:hAnsi="Arial" w:cs="Arial"/>
          <w:sz w:val="20"/>
          <w:szCs w:val="20"/>
        </w:rPr>
        <w:t>for</w:t>
      </w:r>
      <w:r w:rsidRPr="00263F3A">
        <w:rPr>
          <w:rFonts w:ascii="Arial" w:hAnsi="Arial" w:cs="Arial"/>
          <w:sz w:val="20"/>
          <w:szCs w:val="20"/>
        </w:rPr>
        <w:t xml:space="preserve"> assessment, planning, action and review</w:t>
      </w:r>
      <w:r w:rsidR="000708FF">
        <w:rPr>
          <w:rFonts w:ascii="Arial" w:hAnsi="Arial" w:cs="Arial"/>
          <w:sz w:val="20"/>
          <w:szCs w:val="20"/>
        </w:rPr>
        <w:t xml:space="preserve"> activities</w:t>
      </w:r>
      <w:r w:rsidRPr="00263F3A">
        <w:rPr>
          <w:rFonts w:ascii="Arial" w:hAnsi="Arial" w:cs="Arial"/>
          <w:sz w:val="20"/>
          <w:szCs w:val="20"/>
        </w:rPr>
        <w:t xml:space="preserve"> based on a common understanding of needs and risk across the system. </w:t>
      </w:r>
    </w:p>
    <w:p w14:paraId="17452513" w14:textId="0D4409AA" w:rsidR="00246902" w:rsidRDefault="00246902" w:rsidP="004A6476">
      <w:pPr>
        <w:pStyle w:val="DHHSbody"/>
        <w:spacing w:after="0" w:line="240" w:lineRule="auto"/>
      </w:pPr>
      <w:r>
        <w:rPr>
          <w:rFonts w:cs="Arial"/>
        </w:rPr>
        <w:t xml:space="preserve">The development of the unified practice framework is a unique opportunity to </w:t>
      </w:r>
      <w:r w:rsidRPr="00090D41">
        <w:rPr>
          <w:rFonts w:cs="Arial"/>
        </w:rPr>
        <w:t>embed evidence</w:t>
      </w:r>
      <w:r w:rsidRPr="00D36403">
        <w:rPr>
          <w:rFonts w:cs="Arial"/>
        </w:rPr>
        <w:t>-informed</w:t>
      </w:r>
      <w:r>
        <w:rPr>
          <w:rFonts w:cs="Arial"/>
        </w:rPr>
        <w:t xml:space="preserve"> practice</w:t>
      </w:r>
      <w:r w:rsidR="00FE7A7E">
        <w:rPr>
          <w:rFonts w:cs="Arial"/>
        </w:rPr>
        <w:t>s</w:t>
      </w:r>
      <w:r>
        <w:rPr>
          <w:rFonts w:cs="Arial"/>
        </w:rPr>
        <w:t xml:space="preserve"> in service delivery that </w:t>
      </w:r>
      <w:r>
        <w:t xml:space="preserve">will </w:t>
      </w:r>
      <w:r w:rsidRPr="00133349">
        <w:t xml:space="preserve">support sustained and meaningful engagement </w:t>
      </w:r>
      <w:r>
        <w:t xml:space="preserve">and improve outcomes </w:t>
      </w:r>
      <w:r w:rsidRPr="00133349">
        <w:t>for vulnerable children</w:t>
      </w:r>
      <w:r>
        <w:t xml:space="preserve"> and</w:t>
      </w:r>
      <w:r w:rsidRPr="00133349">
        <w:t xml:space="preserve"> </w:t>
      </w:r>
      <w:r>
        <w:t xml:space="preserve">families. </w:t>
      </w:r>
    </w:p>
    <w:p w14:paraId="30DA6058" w14:textId="77777777" w:rsidR="007231EB" w:rsidRPr="0083790A" w:rsidRDefault="007231EB" w:rsidP="004A647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0307032B" w:rsidR="007231EB" w:rsidRPr="0083790A" w:rsidRDefault="0083790A" w:rsidP="004A647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7DF17241" w14:textId="54CFDF64" w:rsidR="007231EB" w:rsidRPr="0083790A" w:rsidRDefault="007231EB" w:rsidP="004A647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32B92438" w14:textId="69D40EB0" w:rsidR="007231EB" w:rsidRPr="009B0B87" w:rsidRDefault="009B0B87" w:rsidP="004A6476">
      <w:pPr>
        <w:snapToGrid w:val="0"/>
        <w:spacing w:after="0" w:line="240" w:lineRule="auto"/>
        <w:rPr>
          <w:rFonts w:ascii="Arial" w:eastAsia="Times" w:hAnsi="Arial" w:cs="Arial"/>
          <w:sz w:val="20"/>
          <w:szCs w:val="20"/>
          <w:lang w:val="en-AU" w:bidi="ar-SA"/>
        </w:rPr>
      </w:pPr>
      <w:r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Stage </w:t>
      </w:r>
      <w:r w:rsidR="00263F3A">
        <w:rPr>
          <w:rFonts w:ascii="Arial" w:eastAsia="Times" w:hAnsi="Arial" w:cs="Arial"/>
          <w:sz w:val="20"/>
          <w:szCs w:val="20"/>
          <w:lang w:val="en-AU" w:bidi="ar-SA"/>
        </w:rPr>
        <w:t>o</w:t>
      </w:r>
      <w:r w:rsidRPr="009B0B87">
        <w:rPr>
          <w:rFonts w:ascii="Arial" w:eastAsia="Times" w:hAnsi="Arial" w:cs="Arial"/>
          <w:sz w:val="20"/>
          <w:szCs w:val="20"/>
          <w:lang w:val="en-AU" w:bidi="ar-SA"/>
        </w:rPr>
        <w:t>ne</w:t>
      </w:r>
      <w:r w:rsidR="00203719">
        <w:rPr>
          <w:rFonts w:ascii="Arial" w:eastAsia="Times" w:hAnsi="Arial" w:cs="Arial"/>
          <w:sz w:val="20"/>
          <w:szCs w:val="20"/>
          <w:lang w:val="en-AU" w:bidi="ar-SA"/>
        </w:rPr>
        <w:t xml:space="preserve"> (to be completed by July 2018)</w:t>
      </w:r>
      <w:r w:rsidR="00263F3A">
        <w:rPr>
          <w:rFonts w:ascii="Arial" w:eastAsia="Times" w:hAnsi="Arial" w:cs="Arial"/>
          <w:sz w:val="20"/>
          <w:szCs w:val="20"/>
          <w:lang w:val="en-AU" w:bidi="ar-SA"/>
        </w:rPr>
        <w:t xml:space="preserve"> involves the s</w:t>
      </w:r>
      <w:r w:rsidRPr="009B0B87">
        <w:rPr>
          <w:rFonts w:ascii="Arial" w:eastAsia="Times" w:hAnsi="Arial" w:cs="Arial"/>
          <w:sz w:val="20"/>
          <w:szCs w:val="20"/>
          <w:lang w:val="en-AU" w:bidi="ar-SA"/>
        </w:rPr>
        <w:t>ystematic identification of ev</w:t>
      </w:r>
      <w:r w:rsidR="00263F3A">
        <w:rPr>
          <w:rFonts w:ascii="Arial" w:eastAsia="Times" w:hAnsi="Arial" w:cs="Arial"/>
          <w:sz w:val="20"/>
          <w:szCs w:val="20"/>
          <w:lang w:val="en-AU" w:bidi="ar-SA"/>
        </w:rPr>
        <w:t>idence-informed practice</w:t>
      </w:r>
      <w:r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s that </w:t>
      </w:r>
      <w:r w:rsidR="00263F3A">
        <w:rPr>
          <w:rFonts w:ascii="Arial" w:eastAsia="Times" w:hAnsi="Arial" w:cs="Arial"/>
          <w:sz w:val="20"/>
          <w:szCs w:val="20"/>
          <w:lang w:val="en-AU" w:bidi="ar-SA"/>
        </w:rPr>
        <w:t>could</w:t>
      </w:r>
      <w:r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 support </w:t>
      </w:r>
      <w:r w:rsidR="00263F3A">
        <w:rPr>
          <w:rFonts w:ascii="Arial" w:eastAsia="Times" w:hAnsi="Arial" w:cs="Arial"/>
          <w:sz w:val="20"/>
          <w:szCs w:val="20"/>
          <w:lang w:val="en-AU" w:bidi="ar-SA"/>
        </w:rPr>
        <w:t>the</w:t>
      </w:r>
      <w:r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 </w:t>
      </w:r>
      <w:r w:rsidR="00203719">
        <w:rPr>
          <w:rFonts w:ascii="Arial" w:eastAsia="Times" w:hAnsi="Arial" w:cs="Arial"/>
          <w:sz w:val="20"/>
          <w:szCs w:val="20"/>
          <w:lang w:val="en-AU" w:bidi="ar-SA"/>
        </w:rPr>
        <w:t>delivery of child and family services</w:t>
      </w:r>
      <w:r w:rsidRPr="009B0B87">
        <w:rPr>
          <w:rFonts w:ascii="Arial" w:eastAsia="Times" w:hAnsi="Arial" w:cs="Arial"/>
          <w:sz w:val="20"/>
          <w:szCs w:val="20"/>
          <w:lang w:val="en-AU" w:bidi="ar-SA"/>
        </w:rPr>
        <w:t>.</w:t>
      </w:r>
    </w:p>
    <w:p w14:paraId="6CE4E82C" w14:textId="07446835" w:rsidR="00263F3A" w:rsidRDefault="00263F3A" w:rsidP="004A6476">
      <w:pPr>
        <w:snapToGrid w:val="0"/>
        <w:spacing w:after="0" w:line="240" w:lineRule="auto"/>
        <w:rPr>
          <w:rFonts w:ascii="Arial" w:eastAsia="Times" w:hAnsi="Arial" w:cs="Arial"/>
          <w:sz w:val="20"/>
          <w:szCs w:val="20"/>
          <w:lang w:val="en-AU" w:bidi="ar-SA"/>
        </w:rPr>
      </w:pPr>
      <w:r>
        <w:rPr>
          <w:rFonts w:ascii="Arial" w:eastAsia="Times" w:hAnsi="Arial" w:cs="Arial"/>
          <w:sz w:val="20"/>
          <w:szCs w:val="20"/>
          <w:lang w:val="en-AU" w:bidi="ar-SA"/>
        </w:rPr>
        <w:t>C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>onsult</w:t>
      </w:r>
      <w:r>
        <w:rPr>
          <w:rFonts w:ascii="Arial" w:eastAsia="Times" w:hAnsi="Arial" w:cs="Arial"/>
          <w:sz w:val="20"/>
          <w:szCs w:val="20"/>
          <w:lang w:val="en-AU" w:bidi="ar-SA"/>
        </w:rPr>
        <w:t>ation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 with the sector </w:t>
      </w:r>
      <w:r>
        <w:rPr>
          <w:rFonts w:ascii="Arial" w:eastAsia="Times" w:hAnsi="Arial" w:cs="Arial"/>
          <w:sz w:val="20"/>
          <w:szCs w:val="20"/>
          <w:lang w:val="en-AU" w:bidi="ar-SA"/>
        </w:rPr>
        <w:t>is critical input into the selection of these practices. Once the have been selected, practice and implementation model</w:t>
      </w:r>
      <w:r w:rsidR="00203719">
        <w:rPr>
          <w:rFonts w:ascii="Arial" w:eastAsia="Times" w:hAnsi="Arial" w:cs="Arial"/>
          <w:sz w:val="20"/>
          <w:szCs w:val="20"/>
          <w:lang w:val="en-AU" w:bidi="ar-SA"/>
        </w:rPr>
        <w:t>s, and an implementation readiness checklist</w:t>
      </w:r>
      <w:r>
        <w:rPr>
          <w:rFonts w:ascii="Arial" w:eastAsia="Times" w:hAnsi="Arial" w:cs="Arial"/>
          <w:sz w:val="20"/>
          <w:szCs w:val="20"/>
          <w:lang w:val="en-AU" w:bidi="ar-SA"/>
        </w:rPr>
        <w:t xml:space="preserve"> will be developed</w:t>
      </w:r>
      <w:r w:rsidR="00203719">
        <w:rPr>
          <w:rFonts w:ascii="Arial" w:eastAsia="Times" w:hAnsi="Arial" w:cs="Arial"/>
          <w:sz w:val="20"/>
          <w:szCs w:val="20"/>
          <w:lang w:val="en-AU" w:bidi="ar-SA"/>
        </w:rPr>
        <w:t xml:space="preserve"> for each practice</w:t>
      </w:r>
      <w:r>
        <w:rPr>
          <w:rFonts w:ascii="Arial" w:eastAsia="Times" w:hAnsi="Arial" w:cs="Arial"/>
          <w:sz w:val="20"/>
          <w:szCs w:val="20"/>
          <w:lang w:val="en-AU" w:bidi="ar-SA"/>
        </w:rPr>
        <w:t>.</w:t>
      </w:r>
      <w:r w:rsidR="00203719">
        <w:rPr>
          <w:rFonts w:ascii="Arial" w:eastAsia="Times" w:hAnsi="Arial" w:cs="Arial"/>
          <w:sz w:val="20"/>
          <w:szCs w:val="20"/>
          <w:lang w:val="en-AU" w:bidi="ar-SA"/>
        </w:rPr>
        <w:t xml:space="preserve"> </w:t>
      </w:r>
    </w:p>
    <w:p w14:paraId="3DDF862A" w14:textId="56704FDA" w:rsidR="009B0B87" w:rsidRPr="009B0B87" w:rsidRDefault="00203719" w:rsidP="004A6476">
      <w:pPr>
        <w:snapToGrid w:val="0"/>
        <w:spacing w:after="0" w:line="240" w:lineRule="auto"/>
        <w:rPr>
          <w:rFonts w:ascii="Arial" w:eastAsia="Times" w:hAnsi="Arial" w:cs="Arial"/>
          <w:sz w:val="20"/>
          <w:szCs w:val="20"/>
          <w:lang w:val="en-AU" w:bidi="ar-SA"/>
        </w:rPr>
      </w:pPr>
      <w:r>
        <w:rPr>
          <w:rFonts w:ascii="Arial" w:eastAsia="Times" w:hAnsi="Arial" w:cs="Arial"/>
          <w:sz w:val="20"/>
          <w:szCs w:val="20"/>
          <w:lang w:val="en-AU" w:bidi="ar-SA"/>
        </w:rPr>
        <w:t xml:space="preserve">Stage two (completed by December 2018) involves the 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>test</w:t>
      </w:r>
      <w:r>
        <w:rPr>
          <w:rFonts w:ascii="Arial" w:eastAsia="Times" w:hAnsi="Arial" w:cs="Arial"/>
          <w:sz w:val="20"/>
          <w:szCs w:val="20"/>
          <w:lang w:val="en-AU" w:bidi="ar-SA"/>
        </w:rPr>
        <w:t>ing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 the </w:t>
      </w:r>
      <w:r>
        <w:rPr>
          <w:rFonts w:ascii="Arial" w:eastAsia="Times" w:hAnsi="Arial" w:cs="Arial"/>
          <w:sz w:val="20"/>
          <w:szCs w:val="20"/>
          <w:lang w:val="en-AU" w:bidi="ar-SA"/>
        </w:rPr>
        <w:t xml:space="preserve">evidence-informed 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>practice</w:t>
      </w:r>
      <w:r>
        <w:rPr>
          <w:rFonts w:ascii="Arial" w:eastAsia="Times" w:hAnsi="Arial" w:cs="Arial"/>
          <w:sz w:val="20"/>
          <w:szCs w:val="20"/>
          <w:lang w:val="en-AU" w:bidi="ar-SA"/>
        </w:rPr>
        <w:t>s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 </w:t>
      </w:r>
      <w:r>
        <w:rPr>
          <w:rFonts w:ascii="Arial" w:eastAsia="Times" w:hAnsi="Arial" w:cs="Arial"/>
          <w:sz w:val="20"/>
          <w:szCs w:val="20"/>
          <w:lang w:val="en-AU" w:bidi="ar-SA"/>
        </w:rPr>
        <w:t xml:space="preserve">in a variety of service settings to further refine the 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>practice and implementation models</w:t>
      </w:r>
      <w:r w:rsidR="009B0B87">
        <w:rPr>
          <w:rFonts w:ascii="Arial" w:eastAsia="Times" w:hAnsi="Arial" w:cs="Arial"/>
          <w:sz w:val="20"/>
          <w:szCs w:val="20"/>
          <w:lang w:val="en-AU" w:bidi="ar-SA"/>
        </w:rPr>
        <w:t xml:space="preserve">. This includes 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establishing data collections that will enable ongoing monitoring of </w:t>
      </w:r>
      <w:r>
        <w:rPr>
          <w:rFonts w:ascii="Arial" w:eastAsia="Times" w:hAnsi="Arial" w:cs="Arial"/>
          <w:sz w:val="20"/>
          <w:szCs w:val="20"/>
          <w:lang w:val="en-AU" w:bidi="ar-SA"/>
        </w:rPr>
        <w:t>implementation</w:t>
      </w:r>
      <w:r w:rsidR="009B0B87" w:rsidRPr="009B0B87">
        <w:rPr>
          <w:rFonts w:ascii="Arial" w:eastAsia="Times" w:hAnsi="Arial" w:cs="Arial"/>
          <w:sz w:val="20"/>
          <w:szCs w:val="20"/>
          <w:lang w:val="en-AU" w:bidi="ar-SA"/>
        </w:rPr>
        <w:t xml:space="preserve"> and impact</w:t>
      </w:r>
      <w:r w:rsidR="009B0B87">
        <w:rPr>
          <w:rFonts w:ascii="Arial" w:eastAsia="Times" w:hAnsi="Arial" w:cs="Arial"/>
          <w:sz w:val="20"/>
          <w:szCs w:val="20"/>
          <w:lang w:val="en-AU" w:bidi="ar-SA"/>
        </w:rPr>
        <w:t>.</w:t>
      </w:r>
    </w:p>
    <w:p w14:paraId="03AF54E2" w14:textId="51FA0760" w:rsidR="007231EB" w:rsidRPr="0083790A" w:rsidRDefault="004A6476" w:rsidP="004A6476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75039502" w14:textId="18A19746" w:rsidR="00D919DA" w:rsidRPr="004A6476" w:rsidRDefault="009B0B87" w:rsidP="004A6476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We will present on the </w:t>
      </w:r>
      <w:r w:rsidR="00203719">
        <w:rPr>
          <w:rFonts w:ascii="Arial" w:hAnsi="Arial" w:cs="Arial"/>
          <w:sz w:val="20"/>
          <w:szCs w:val="20"/>
          <w:lang w:val="en-AU"/>
        </w:rPr>
        <w:t>outcomes of stage one including the practices selected and the feedback from the sector, and the early findings from the commencement of stage two including the</w:t>
      </w:r>
      <w:r>
        <w:rPr>
          <w:rFonts w:ascii="Arial" w:hAnsi="Arial" w:cs="Arial"/>
          <w:sz w:val="20"/>
          <w:szCs w:val="20"/>
          <w:lang w:val="en-AU"/>
        </w:rPr>
        <w:t xml:space="preserve"> testing </w:t>
      </w:r>
      <w:r w:rsidR="00203719">
        <w:rPr>
          <w:rFonts w:ascii="Arial" w:hAnsi="Arial" w:cs="Arial"/>
          <w:sz w:val="20"/>
          <w:szCs w:val="20"/>
          <w:lang w:val="en-AU"/>
        </w:rPr>
        <w:t xml:space="preserve">methodology and initial </w:t>
      </w:r>
      <w:r>
        <w:rPr>
          <w:rFonts w:ascii="Arial" w:hAnsi="Arial" w:cs="Arial"/>
          <w:sz w:val="20"/>
          <w:szCs w:val="20"/>
          <w:lang w:val="en-AU"/>
        </w:rPr>
        <w:t xml:space="preserve">results.  </w:t>
      </w:r>
    </w:p>
    <w:sectPr w:rsidR="00D919DA" w:rsidRPr="004A6476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01D56" w14:textId="77777777" w:rsidR="002C13EE" w:rsidRDefault="002C13EE" w:rsidP="003C4168">
      <w:pPr>
        <w:spacing w:after="0" w:line="240" w:lineRule="auto"/>
      </w:pPr>
      <w:r>
        <w:separator/>
      </w:r>
    </w:p>
  </w:endnote>
  <w:endnote w:type="continuationSeparator" w:id="0">
    <w:p w14:paraId="4775FC77" w14:textId="77777777" w:rsidR="002C13EE" w:rsidRDefault="002C13EE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2C54A8BB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57528" w14:textId="77777777" w:rsidR="002C13EE" w:rsidRDefault="002C13EE" w:rsidP="003C4168">
      <w:pPr>
        <w:spacing w:after="0" w:line="240" w:lineRule="auto"/>
      </w:pPr>
      <w:r>
        <w:separator/>
      </w:r>
    </w:p>
  </w:footnote>
  <w:footnote w:type="continuationSeparator" w:id="0">
    <w:p w14:paraId="1FFC4512" w14:textId="77777777" w:rsidR="002C13EE" w:rsidRDefault="002C13EE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BE776CC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87"/>
    <w:multiLevelType w:val="hybridMultilevel"/>
    <w:tmpl w:val="D42C2D2E"/>
    <w:lvl w:ilvl="0" w:tplc="45E283D6">
      <w:start w:val="1"/>
      <w:numFmt w:val="bullet"/>
      <w:pStyle w:val="DHH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2FC3"/>
    <w:rsid w:val="00011F2A"/>
    <w:rsid w:val="00021393"/>
    <w:rsid w:val="000328B5"/>
    <w:rsid w:val="00041165"/>
    <w:rsid w:val="00054817"/>
    <w:rsid w:val="000708FF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174A2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03719"/>
    <w:rsid w:val="00214C4D"/>
    <w:rsid w:val="00220CDB"/>
    <w:rsid w:val="00246902"/>
    <w:rsid w:val="00261EB4"/>
    <w:rsid w:val="00263F3A"/>
    <w:rsid w:val="00264707"/>
    <w:rsid w:val="00286B61"/>
    <w:rsid w:val="00293AA4"/>
    <w:rsid w:val="002A0EAA"/>
    <w:rsid w:val="002B6643"/>
    <w:rsid w:val="002C13EE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4A6476"/>
    <w:rsid w:val="004C650F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5D5F99"/>
    <w:rsid w:val="005D6C3C"/>
    <w:rsid w:val="00600146"/>
    <w:rsid w:val="006040CD"/>
    <w:rsid w:val="0060416A"/>
    <w:rsid w:val="00610761"/>
    <w:rsid w:val="00635D4A"/>
    <w:rsid w:val="00635DAC"/>
    <w:rsid w:val="00643BF0"/>
    <w:rsid w:val="00646636"/>
    <w:rsid w:val="00662E2F"/>
    <w:rsid w:val="0068048C"/>
    <w:rsid w:val="0069512A"/>
    <w:rsid w:val="00696A08"/>
    <w:rsid w:val="006A5A86"/>
    <w:rsid w:val="006D0974"/>
    <w:rsid w:val="006D1410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81BC7"/>
    <w:rsid w:val="009B0B8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00B3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CF5761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84D0F"/>
    <w:rsid w:val="00FB4F7E"/>
    <w:rsid w:val="00FC4D2A"/>
    <w:rsid w:val="00FD6495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1FA38A4B-1712-468B-A19F-BF87A38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paragraph" w:customStyle="1" w:styleId="DHHSbody">
    <w:name w:val="DHHS body"/>
    <w:link w:val="DHHSbodyChar"/>
    <w:qFormat/>
    <w:rsid w:val="00246902"/>
    <w:pPr>
      <w:spacing w:after="120" w:line="270" w:lineRule="atLeast"/>
    </w:pPr>
    <w:rPr>
      <w:rFonts w:ascii="Arial" w:eastAsia="Times" w:hAnsi="Arial" w:cs="Times New Roman"/>
      <w:sz w:val="20"/>
      <w:szCs w:val="20"/>
      <w:lang w:val="en-AU" w:bidi="ar-SA"/>
    </w:rPr>
  </w:style>
  <w:style w:type="character" w:customStyle="1" w:styleId="DHHSbodyChar">
    <w:name w:val="DHHS body Char"/>
    <w:basedOn w:val="DefaultParagraphFont"/>
    <w:link w:val="DHHSbody"/>
    <w:rsid w:val="00246902"/>
    <w:rPr>
      <w:rFonts w:ascii="Arial" w:eastAsia="Times" w:hAnsi="Arial" w:cs="Times New Roman"/>
      <w:sz w:val="20"/>
      <w:szCs w:val="20"/>
      <w:lang w:val="en-AU" w:bidi="ar-SA"/>
    </w:rPr>
  </w:style>
  <w:style w:type="character" w:customStyle="1" w:styleId="Purple">
    <w:name w:val="Purple"/>
    <w:qFormat/>
    <w:rsid w:val="009B0B87"/>
    <w:rPr>
      <w:color w:val="990099"/>
    </w:rPr>
  </w:style>
  <w:style w:type="paragraph" w:customStyle="1" w:styleId="DHHSbullet2">
    <w:name w:val="DHHS bullet 2"/>
    <w:basedOn w:val="DHHSbody"/>
    <w:uiPriority w:val="2"/>
    <w:qFormat/>
    <w:rsid w:val="009B0B87"/>
    <w:pPr>
      <w:numPr>
        <w:numId w:val="14"/>
      </w:numPr>
      <w:spacing w:after="40"/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2018-04-30T07:42:00Z</cp:lastPrinted>
  <dcterms:created xsi:type="dcterms:W3CDTF">2018-08-07T11:34:00Z</dcterms:created>
  <dcterms:modified xsi:type="dcterms:W3CDTF">2018-08-07T11:34:00Z</dcterms:modified>
</cp:coreProperties>
</file>