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209C1" w14:textId="76191359" w:rsidR="0083790A" w:rsidRPr="0083790A" w:rsidRDefault="0083790A" w:rsidP="0083790A">
      <w:pPr>
        <w:spacing w:after="0"/>
        <w:rPr>
          <w:rFonts w:ascii="Arial" w:hAnsi="Arial" w:cs="Arial"/>
        </w:rPr>
      </w:pPr>
    </w:p>
    <w:p w14:paraId="0A107488" w14:textId="0482E5AC" w:rsidR="00B12714" w:rsidRPr="00F55BDC" w:rsidRDefault="00F55BDC" w:rsidP="003D1F3B">
      <w:pPr>
        <w:spacing w:after="0" w:line="240" w:lineRule="auto"/>
        <w:rPr>
          <w:rFonts w:ascii="Arial" w:eastAsia="Times New Roman" w:hAnsi="Arial" w:cs="Arial"/>
          <w:sz w:val="24"/>
          <w:szCs w:val="20"/>
        </w:rPr>
      </w:pPr>
      <w:r w:rsidRPr="00F55BDC">
        <w:rPr>
          <w:rFonts w:ascii="Arial" w:eastAsia="Times New Roman" w:hAnsi="Arial" w:cs="Arial"/>
          <w:b/>
          <w:sz w:val="24"/>
          <w:szCs w:val="20"/>
        </w:rPr>
        <w:t>PAPER NUMBER #204</w:t>
      </w:r>
    </w:p>
    <w:p w14:paraId="28F602DA" w14:textId="0B60E3E1" w:rsidR="00CB3EE5" w:rsidRPr="00F55BDC" w:rsidRDefault="00F55BDC" w:rsidP="007D52AA">
      <w:pPr>
        <w:spacing w:after="0" w:line="240" w:lineRule="auto"/>
        <w:rPr>
          <w:rFonts w:ascii="Arial" w:eastAsia="Times New Roman" w:hAnsi="Arial" w:cs="Arial"/>
          <w:b/>
          <w:szCs w:val="20"/>
        </w:rPr>
      </w:pPr>
      <w:r w:rsidRPr="00F55BDC">
        <w:rPr>
          <w:rFonts w:ascii="Arial" w:eastAsia="Times New Roman" w:hAnsi="Arial" w:cs="Arial"/>
          <w:b/>
          <w:szCs w:val="20"/>
        </w:rPr>
        <w:t>ENGAGING THE USE OF EVIDENCE FOR TREATMENT OF UNCOMPLICATED MALARIA IN CHILDREN &lt;5 IN CAMEROON.</w:t>
      </w:r>
    </w:p>
    <w:p w14:paraId="1F12EE34" w14:textId="77777777" w:rsidR="00F55BDC" w:rsidRPr="0083790A" w:rsidRDefault="00F55BDC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1A280EC7" w14:textId="5F35D32D" w:rsidR="00EB42BD" w:rsidRPr="0083790A" w:rsidRDefault="00F55BDC" w:rsidP="00EB42B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Presenting Author</w:t>
      </w:r>
      <w:r w:rsidR="000F00DD" w:rsidRPr="0083790A">
        <w:rPr>
          <w:rFonts w:ascii="Arial" w:eastAsia="Times New Roman" w:hAnsi="Arial" w:cs="Arial"/>
          <w:b/>
          <w:sz w:val="20"/>
          <w:szCs w:val="20"/>
        </w:rPr>
        <w:t xml:space="preserve">s </w:t>
      </w:r>
    </w:p>
    <w:p w14:paraId="29DB496A" w14:textId="218955F1" w:rsidR="000F00DD" w:rsidRDefault="00F55BDC" w:rsidP="007D52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Patrick </w:t>
      </w:r>
      <w:proofErr w:type="spellStart"/>
      <w:r>
        <w:rPr>
          <w:rFonts w:ascii="Arial" w:eastAsia="Times New Roman" w:hAnsi="Arial" w:cs="Arial"/>
          <w:sz w:val="20"/>
          <w:szCs w:val="20"/>
        </w:rPr>
        <w:t>Okwen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Emmanuel </w:t>
      </w:r>
      <w:proofErr w:type="spellStart"/>
      <w:r>
        <w:rPr>
          <w:rFonts w:ascii="Arial" w:eastAsia="Times New Roman" w:hAnsi="Arial" w:cs="Arial"/>
          <w:sz w:val="20"/>
          <w:szCs w:val="20"/>
        </w:rPr>
        <w:t>Kamga</w:t>
      </w:r>
      <w:proofErr w:type="spellEnd"/>
      <w:r w:rsidRPr="00F55BDC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F55BDC">
        <w:rPr>
          <w:rFonts w:ascii="Arial" w:eastAsia="Times New Roman" w:hAnsi="Arial" w:cs="Arial"/>
          <w:sz w:val="20"/>
          <w:szCs w:val="20"/>
        </w:rPr>
        <w:t>Aweh</w:t>
      </w:r>
      <w:proofErr w:type="spellEnd"/>
      <w:r w:rsidRPr="00F55BDC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F55BDC">
        <w:rPr>
          <w:rFonts w:ascii="Arial" w:eastAsia="Times New Roman" w:hAnsi="Arial" w:cs="Arial"/>
          <w:sz w:val="20"/>
          <w:szCs w:val="20"/>
        </w:rPr>
        <w:t>Okwen</w:t>
      </w:r>
      <w:proofErr w:type="spellEnd"/>
      <w:r w:rsidRPr="00F55BDC">
        <w:rPr>
          <w:rFonts w:ascii="Arial" w:eastAsia="Times New Roman" w:hAnsi="Arial" w:cs="Arial"/>
          <w:sz w:val="20"/>
          <w:szCs w:val="20"/>
        </w:rPr>
        <w:t>, Mambo Claudine</w:t>
      </w:r>
      <w:r>
        <w:rPr>
          <w:rFonts w:ascii="Arial" w:eastAsia="Times New Roman" w:hAnsi="Arial" w:cs="Arial"/>
          <w:sz w:val="20"/>
          <w:szCs w:val="20"/>
        </w:rPr>
        <w:t xml:space="preserve">, and </w:t>
      </w:r>
      <w:proofErr w:type="spellStart"/>
      <w:r>
        <w:rPr>
          <w:rFonts w:ascii="Arial" w:eastAsia="Times New Roman" w:hAnsi="Arial" w:cs="Arial"/>
          <w:sz w:val="20"/>
          <w:szCs w:val="20"/>
        </w:rPr>
        <w:t>Anendam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Larinet</w:t>
      </w:r>
      <w:proofErr w:type="spellEnd"/>
    </w:p>
    <w:p w14:paraId="4969D8BF" w14:textId="77777777" w:rsidR="00F55BDC" w:rsidRDefault="00F55BDC" w:rsidP="007D52AA">
      <w:pPr>
        <w:spacing w:after="0" w:line="240" w:lineRule="auto"/>
        <w:rPr>
          <w:rFonts w:ascii="Arial" w:hAnsi="Arial" w:cs="Arial"/>
          <w:b/>
          <w:lang w:val="en-AU"/>
        </w:rPr>
      </w:pPr>
    </w:p>
    <w:p w14:paraId="28EFE90C" w14:textId="53B1636F" w:rsidR="0083790A" w:rsidRDefault="00EB42BD" w:rsidP="00F55BDC">
      <w:pPr>
        <w:spacing w:after="0"/>
        <w:rPr>
          <w:rFonts w:ascii="Arial" w:eastAsia="Times New Roman" w:hAnsi="Arial" w:cs="Arial"/>
          <w:sz w:val="20"/>
          <w:szCs w:val="20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Affiliation</w:t>
      </w:r>
      <w:r w:rsidR="000B3948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57407509" w14:textId="0FACABA6" w:rsidR="00F55BDC" w:rsidRPr="00122532" w:rsidRDefault="00F55BDC" w:rsidP="00457737">
      <w:pPr>
        <w:rPr>
          <w:rFonts w:ascii="Arial" w:hAnsi="Arial" w:cs="Arial"/>
          <w:sz w:val="20"/>
          <w:szCs w:val="20"/>
        </w:rPr>
      </w:pPr>
      <w:r w:rsidRPr="00F55BDC">
        <w:rPr>
          <w:rFonts w:ascii="Arial" w:hAnsi="Arial" w:cs="Arial"/>
          <w:sz w:val="20"/>
          <w:szCs w:val="20"/>
        </w:rPr>
        <w:t>Effective Basic Services (</w:t>
      </w:r>
      <w:proofErr w:type="spellStart"/>
      <w:r w:rsidRPr="00F55BDC">
        <w:rPr>
          <w:rFonts w:ascii="Arial" w:hAnsi="Arial" w:cs="Arial"/>
          <w:sz w:val="20"/>
          <w:szCs w:val="20"/>
        </w:rPr>
        <w:t>eBASE</w:t>
      </w:r>
      <w:proofErr w:type="spellEnd"/>
      <w:r w:rsidRPr="00F55BDC">
        <w:rPr>
          <w:rFonts w:ascii="Arial" w:hAnsi="Arial" w:cs="Arial"/>
          <w:sz w:val="20"/>
          <w:szCs w:val="20"/>
        </w:rPr>
        <w:t>) Africa</w:t>
      </w:r>
    </w:p>
    <w:p w14:paraId="44EC24DD" w14:textId="42B5A18D" w:rsidR="00796ABC" w:rsidRPr="0083790A" w:rsidRDefault="00796ABC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6342468C" w14:textId="0BB1B923" w:rsidR="00796ABC" w:rsidRDefault="00F55BDC" w:rsidP="000F00DD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F55BDC">
        <w:rPr>
          <w:rFonts w:ascii="Arial" w:eastAsia="Times New Roman" w:hAnsi="Arial" w:cs="Arial"/>
          <w:sz w:val="20"/>
          <w:szCs w:val="20"/>
        </w:rPr>
        <w:t>Cameroon</w:t>
      </w:r>
    </w:p>
    <w:p w14:paraId="07A9BD33" w14:textId="77777777" w:rsidR="00F55BDC" w:rsidRDefault="00F55BDC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483A37B9" w14:textId="3C1834AE" w:rsidR="003D1F3B" w:rsidRPr="0083790A" w:rsidRDefault="003B4148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83790A">
        <w:rPr>
          <w:rFonts w:ascii="Arial" w:hAnsi="Arial" w:cs="Arial"/>
          <w:b/>
          <w:sz w:val="20"/>
          <w:szCs w:val="20"/>
          <w:lang w:val="en-AU"/>
        </w:rPr>
        <w:t>bjectives/aims</w:t>
      </w:r>
      <w:r w:rsidR="00881693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30DA6058" w14:textId="1981AF9B" w:rsidR="007231EB" w:rsidRDefault="00F55BDC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F55BDC">
        <w:rPr>
          <w:rFonts w:ascii="Arial" w:hAnsi="Arial" w:cs="Arial"/>
          <w:sz w:val="20"/>
          <w:szCs w:val="20"/>
          <w:lang w:val="en-AU"/>
        </w:rPr>
        <w:t>To get evidence into decision making at clinical level in the management of uncomplicated malaria in children less than five years in Cameroon.</w:t>
      </w:r>
    </w:p>
    <w:p w14:paraId="1F3A9A43" w14:textId="77777777" w:rsidR="00F55BDC" w:rsidRPr="0083790A" w:rsidRDefault="00F55BDC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44AEE3BD" w14:textId="7E89EEF6" w:rsidR="007231EB" w:rsidRPr="0083790A" w:rsidRDefault="0083790A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83790A">
        <w:rPr>
          <w:rFonts w:ascii="Arial" w:hAnsi="Arial" w:cs="Arial"/>
          <w:b/>
          <w:sz w:val="20"/>
          <w:szCs w:val="20"/>
          <w:lang w:val="en-AU"/>
        </w:rPr>
        <w:t>ethods</w:t>
      </w:r>
      <w:r w:rsidR="00A71CA8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25C461D6" w14:textId="4B41A55A" w:rsidR="008530B4" w:rsidRDefault="00F55BDC" w:rsidP="00F55BDC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F55BDC">
        <w:rPr>
          <w:rFonts w:ascii="Arial" w:hAnsi="Arial" w:cs="Arial"/>
          <w:sz w:val="20"/>
          <w:szCs w:val="20"/>
          <w:lang w:val="en-AU"/>
        </w:rPr>
        <w:t>This evidence-implementation project used the JBI Practical Application of Clinical Evidence System (PACES) and Getting Research into Practice (</w:t>
      </w:r>
      <w:proofErr w:type="spellStart"/>
      <w:r w:rsidRPr="00F55BDC">
        <w:rPr>
          <w:rFonts w:ascii="Arial" w:hAnsi="Arial" w:cs="Arial"/>
          <w:sz w:val="20"/>
          <w:szCs w:val="20"/>
          <w:lang w:val="en-AU"/>
        </w:rPr>
        <w:t>GRiP</w:t>
      </w:r>
      <w:proofErr w:type="spellEnd"/>
      <w:r w:rsidRPr="00F55BDC">
        <w:rPr>
          <w:rFonts w:ascii="Arial" w:hAnsi="Arial" w:cs="Arial"/>
          <w:sz w:val="20"/>
          <w:szCs w:val="20"/>
          <w:lang w:val="en-AU"/>
        </w:rPr>
        <w:t xml:space="preserve">) audit and feedback tool. The PACES and </w:t>
      </w:r>
      <w:proofErr w:type="spellStart"/>
      <w:r w:rsidRPr="00F55BDC">
        <w:rPr>
          <w:rFonts w:ascii="Arial" w:hAnsi="Arial" w:cs="Arial"/>
          <w:sz w:val="20"/>
          <w:szCs w:val="20"/>
          <w:lang w:val="en-AU"/>
        </w:rPr>
        <w:t>GRiP</w:t>
      </w:r>
      <w:proofErr w:type="spellEnd"/>
      <w:r w:rsidRPr="00F55BDC">
        <w:rPr>
          <w:rFonts w:ascii="Arial" w:hAnsi="Arial" w:cs="Arial"/>
          <w:sz w:val="20"/>
          <w:szCs w:val="20"/>
          <w:lang w:val="en-AU"/>
        </w:rPr>
        <w:t xml:space="preserve"> framework for promoting evidence-based healthcare involved three phases of activity: Phase 1: Stakeholder engagement and baseline audit data collection with identification of barriers to implementation; Phase 2: Design and implementation of strategies to improve practice through Getting Research into Practice; Phase 3: Phase 3: Follow-up audit post implementation of change strategy.</w:t>
      </w:r>
    </w:p>
    <w:p w14:paraId="3071425E" w14:textId="77777777" w:rsidR="00F55BDC" w:rsidRPr="00F55BDC" w:rsidRDefault="00F55BDC" w:rsidP="00F55BDC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03AF54E2" w14:textId="4A64A94A" w:rsidR="007231EB" w:rsidRPr="0083790A" w:rsidRDefault="0083790A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 xml:space="preserve">Main findings </w:t>
      </w:r>
    </w:p>
    <w:p w14:paraId="4643A0A0" w14:textId="54B32073" w:rsidR="00BD4965" w:rsidRPr="0083790A" w:rsidRDefault="00F55BDC" w:rsidP="007D52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55BDC">
        <w:rPr>
          <w:rFonts w:ascii="Arial" w:hAnsi="Arial" w:cs="Arial"/>
          <w:sz w:val="20"/>
          <w:szCs w:val="20"/>
          <w:lang w:val="en-AU"/>
        </w:rPr>
        <w:t xml:space="preserve">We compared compliance with best-practice recommendations at baseline against a follow up compliance at 4 months following implementation of strategies identified using JBI </w:t>
      </w:r>
      <w:proofErr w:type="spellStart"/>
      <w:r w:rsidRPr="00F55BDC">
        <w:rPr>
          <w:rFonts w:ascii="Arial" w:hAnsi="Arial" w:cs="Arial"/>
          <w:sz w:val="20"/>
          <w:szCs w:val="20"/>
          <w:lang w:val="en-AU"/>
        </w:rPr>
        <w:t>GRiP</w:t>
      </w:r>
      <w:proofErr w:type="spellEnd"/>
      <w:r w:rsidRPr="00F55BDC">
        <w:rPr>
          <w:rFonts w:ascii="Arial" w:hAnsi="Arial" w:cs="Arial"/>
          <w:sz w:val="20"/>
          <w:szCs w:val="20"/>
          <w:lang w:val="en-AU"/>
        </w:rPr>
        <w:t xml:space="preserve"> Matrix. Compliance rates improved overall by 31% (R: 20 – 42) for all criteria and all sites with differences noticed between sites. We identified a total of 19 barriers and these could be stratified into clinician, community health workers', patients' and policy maker related barriers. Despite</w:t>
      </w:r>
      <w:bookmarkStart w:id="0" w:name="_GoBack"/>
      <w:bookmarkEnd w:id="0"/>
      <w:r w:rsidRPr="00F55BDC">
        <w:rPr>
          <w:rFonts w:ascii="Arial" w:hAnsi="Arial" w:cs="Arial"/>
          <w:sz w:val="20"/>
          <w:szCs w:val="20"/>
          <w:lang w:val="en-AU"/>
        </w:rPr>
        <w:t xml:space="preserve"> existing barriers to evidence implementation, getting research into practice is possible and does improve quality of care.</w:t>
      </w:r>
      <w:r w:rsidR="007231EB" w:rsidRPr="00F55BDC">
        <w:rPr>
          <w:rFonts w:ascii="Arial" w:hAnsi="Arial" w:cs="Arial"/>
          <w:sz w:val="20"/>
          <w:szCs w:val="20"/>
          <w:lang w:val="en-AU"/>
        </w:rPr>
        <w:tab/>
      </w:r>
    </w:p>
    <w:p w14:paraId="735A9499" w14:textId="658AA477" w:rsidR="00B12714" w:rsidRPr="0083790A" w:rsidRDefault="00B12714" w:rsidP="007D52AA">
      <w:pPr>
        <w:spacing w:after="0" w:line="240" w:lineRule="auto"/>
        <w:rPr>
          <w:rFonts w:ascii="Arial" w:eastAsia="Times New Roman" w:hAnsi="Arial" w:cs="Arial"/>
          <w:b/>
        </w:rPr>
      </w:pPr>
    </w:p>
    <w:p w14:paraId="75039502" w14:textId="22DCE3F9" w:rsidR="00D919DA" w:rsidRPr="0083790A" w:rsidRDefault="00D919DA" w:rsidP="007D52AA">
      <w:pPr>
        <w:spacing w:after="0"/>
        <w:rPr>
          <w:rFonts w:ascii="Arial" w:eastAsia="Times New Roman" w:hAnsi="Arial" w:cs="Arial"/>
          <w:b/>
        </w:rPr>
      </w:pPr>
    </w:p>
    <w:sectPr w:rsidR="00D919DA" w:rsidRPr="0083790A" w:rsidSect="00BF1BCC">
      <w:headerReference w:type="default" r:id="rId7"/>
      <w:footerReference w:type="default" r:id="rId8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95710" w14:textId="77777777" w:rsidR="00B9315D" w:rsidRDefault="00B9315D" w:rsidP="003C4168">
      <w:pPr>
        <w:spacing w:after="0" w:line="240" w:lineRule="auto"/>
      </w:pPr>
      <w:r>
        <w:separator/>
      </w:r>
    </w:p>
  </w:endnote>
  <w:endnote w:type="continuationSeparator" w:id="0">
    <w:p w14:paraId="5270E3F2" w14:textId="77777777" w:rsidR="00B9315D" w:rsidRDefault="00B9315D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4BF455E9" w:rsidR="00696A08" w:rsidRPr="00457737" w:rsidRDefault="00696A08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1FEA5" w14:textId="77777777" w:rsidR="00B9315D" w:rsidRDefault="00B9315D" w:rsidP="003C4168">
      <w:pPr>
        <w:spacing w:after="0" w:line="240" w:lineRule="auto"/>
      </w:pPr>
      <w:r>
        <w:separator/>
      </w:r>
    </w:p>
  </w:footnote>
  <w:footnote w:type="continuationSeparator" w:id="0">
    <w:p w14:paraId="642B805D" w14:textId="77777777" w:rsidR="00B9315D" w:rsidRDefault="00B9315D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18BB8A5A" w:rsidR="00696A08" w:rsidRDefault="00696A08">
    <w:pPr>
      <w:pStyle w:val="Header"/>
    </w:pP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12"/>
  </w:num>
  <w:num w:numId="9">
    <w:abstractNumId w:val="5"/>
  </w:num>
  <w:num w:numId="10">
    <w:abstractNumId w:val="9"/>
  </w:num>
  <w:num w:numId="11">
    <w:abstractNumId w:val="11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11F2A"/>
    <w:rsid w:val="00021393"/>
    <w:rsid w:val="000328B5"/>
    <w:rsid w:val="00041165"/>
    <w:rsid w:val="00054817"/>
    <w:rsid w:val="00065440"/>
    <w:rsid w:val="000A247E"/>
    <w:rsid w:val="000B3948"/>
    <w:rsid w:val="000D17F9"/>
    <w:rsid w:val="000D1D57"/>
    <w:rsid w:val="000D3C9D"/>
    <w:rsid w:val="000D44FD"/>
    <w:rsid w:val="000F00DD"/>
    <w:rsid w:val="000F0C06"/>
    <w:rsid w:val="001074DF"/>
    <w:rsid w:val="00111A51"/>
    <w:rsid w:val="00122532"/>
    <w:rsid w:val="0014001B"/>
    <w:rsid w:val="00145940"/>
    <w:rsid w:val="001842A8"/>
    <w:rsid w:val="00191200"/>
    <w:rsid w:val="001A2088"/>
    <w:rsid w:val="001B5E33"/>
    <w:rsid w:val="001C47A0"/>
    <w:rsid w:val="001D4267"/>
    <w:rsid w:val="001E17A8"/>
    <w:rsid w:val="001E5424"/>
    <w:rsid w:val="00214C4D"/>
    <w:rsid w:val="00220CDB"/>
    <w:rsid w:val="00261EB4"/>
    <w:rsid w:val="00265E02"/>
    <w:rsid w:val="00293AA4"/>
    <w:rsid w:val="002A0EAA"/>
    <w:rsid w:val="002B6643"/>
    <w:rsid w:val="002D17C6"/>
    <w:rsid w:val="002F07AC"/>
    <w:rsid w:val="00326479"/>
    <w:rsid w:val="00341541"/>
    <w:rsid w:val="00354666"/>
    <w:rsid w:val="003A58DC"/>
    <w:rsid w:val="003B4148"/>
    <w:rsid w:val="003B5C77"/>
    <w:rsid w:val="003C4168"/>
    <w:rsid w:val="003D0131"/>
    <w:rsid w:val="003D1F3B"/>
    <w:rsid w:val="004459E3"/>
    <w:rsid w:val="0044702A"/>
    <w:rsid w:val="00453EEF"/>
    <w:rsid w:val="00457737"/>
    <w:rsid w:val="00464AFE"/>
    <w:rsid w:val="00467DDD"/>
    <w:rsid w:val="004846F6"/>
    <w:rsid w:val="004A3322"/>
    <w:rsid w:val="005138ED"/>
    <w:rsid w:val="005147E9"/>
    <w:rsid w:val="0053113C"/>
    <w:rsid w:val="005317FD"/>
    <w:rsid w:val="00547E04"/>
    <w:rsid w:val="00555EC7"/>
    <w:rsid w:val="00583790"/>
    <w:rsid w:val="00590E27"/>
    <w:rsid w:val="005C0938"/>
    <w:rsid w:val="00600146"/>
    <w:rsid w:val="006040CD"/>
    <w:rsid w:val="0060416A"/>
    <w:rsid w:val="00610761"/>
    <w:rsid w:val="00635D4A"/>
    <w:rsid w:val="00635DAC"/>
    <w:rsid w:val="00643BF0"/>
    <w:rsid w:val="00646636"/>
    <w:rsid w:val="0068048C"/>
    <w:rsid w:val="00696A08"/>
    <w:rsid w:val="006A5A86"/>
    <w:rsid w:val="006C07B7"/>
    <w:rsid w:val="006D0974"/>
    <w:rsid w:val="00700D73"/>
    <w:rsid w:val="00700DE9"/>
    <w:rsid w:val="00704FB2"/>
    <w:rsid w:val="00711B13"/>
    <w:rsid w:val="0071789F"/>
    <w:rsid w:val="007231EB"/>
    <w:rsid w:val="0073151C"/>
    <w:rsid w:val="00740B18"/>
    <w:rsid w:val="0076692A"/>
    <w:rsid w:val="007709F0"/>
    <w:rsid w:val="00770DE7"/>
    <w:rsid w:val="00796ABC"/>
    <w:rsid w:val="007C55CD"/>
    <w:rsid w:val="007D52AA"/>
    <w:rsid w:val="007E5370"/>
    <w:rsid w:val="008030EC"/>
    <w:rsid w:val="00827ACC"/>
    <w:rsid w:val="0083790A"/>
    <w:rsid w:val="008530B4"/>
    <w:rsid w:val="00860EC6"/>
    <w:rsid w:val="00874ECE"/>
    <w:rsid w:val="0087738D"/>
    <w:rsid w:val="00880CB9"/>
    <w:rsid w:val="00881693"/>
    <w:rsid w:val="00893C0D"/>
    <w:rsid w:val="008A65DC"/>
    <w:rsid w:val="008B014D"/>
    <w:rsid w:val="008B5A2A"/>
    <w:rsid w:val="008B7B41"/>
    <w:rsid w:val="008C6637"/>
    <w:rsid w:val="008D4901"/>
    <w:rsid w:val="008E284C"/>
    <w:rsid w:val="00981BC7"/>
    <w:rsid w:val="009C24A6"/>
    <w:rsid w:val="009C7239"/>
    <w:rsid w:val="009D0413"/>
    <w:rsid w:val="009E21CE"/>
    <w:rsid w:val="00A211F8"/>
    <w:rsid w:val="00A21398"/>
    <w:rsid w:val="00A4472C"/>
    <w:rsid w:val="00A47ED1"/>
    <w:rsid w:val="00A50406"/>
    <w:rsid w:val="00A65921"/>
    <w:rsid w:val="00A676F4"/>
    <w:rsid w:val="00A71C98"/>
    <w:rsid w:val="00A71CA8"/>
    <w:rsid w:val="00A82563"/>
    <w:rsid w:val="00A8452B"/>
    <w:rsid w:val="00A859D1"/>
    <w:rsid w:val="00AA6DED"/>
    <w:rsid w:val="00AB1D19"/>
    <w:rsid w:val="00AB2362"/>
    <w:rsid w:val="00AE3205"/>
    <w:rsid w:val="00B02752"/>
    <w:rsid w:val="00B07304"/>
    <w:rsid w:val="00B12714"/>
    <w:rsid w:val="00B2291E"/>
    <w:rsid w:val="00B22EA9"/>
    <w:rsid w:val="00B30929"/>
    <w:rsid w:val="00B31626"/>
    <w:rsid w:val="00B57E24"/>
    <w:rsid w:val="00B6274B"/>
    <w:rsid w:val="00B853C1"/>
    <w:rsid w:val="00B9315D"/>
    <w:rsid w:val="00B96217"/>
    <w:rsid w:val="00BA4BA8"/>
    <w:rsid w:val="00BD4965"/>
    <w:rsid w:val="00BF1BCC"/>
    <w:rsid w:val="00C3002F"/>
    <w:rsid w:val="00C31CC5"/>
    <w:rsid w:val="00C43AE6"/>
    <w:rsid w:val="00C64D55"/>
    <w:rsid w:val="00C73E39"/>
    <w:rsid w:val="00C74127"/>
    <w:rsid w:val="00C81CCB"/>
    <w:rsid w:val="00CB3EE5"/>
    <w:rsid w:val="00CB5B52"/>
    <w:rsid w:val="00CC10EE"/>
    <w:rsid w:val="00D573C9"/>
    <w:rsid w:val="00D61431"/>
    <w:rsid w:val="00D62C6E"/>
    <w:rsid w:val="00D65CB0"/>
    <w:rsid w:val="00D919DA"/>
    <w:rsid w:val="00DB4595"/>
    <w:rsid w:val="00DB5FC7"/>
    <w:rsid w:val="00DB60FB"/>
    <w:rsid w:val="00DC6C53"/>
    <w:rsid w:val="00DD2247"/>
    <w:rsid w:val="00DF16CD"/>
    <w:rsid w:val="00E00F9D"/>
    <w:rsid w:val="00E31423"/>
    <w:rsid w:val="00E316AC"/>
    <w:rsid w:val="00E379BC"/>
    <w:rsid w:val="00E46180"/>
    <w:rsid w:val="00E54665"/>
    <w:rsid w:val="00E70ECB"/>
    <w:rsid w:val="00E8430C"/>
    <w:rsid w:val="00EB42BD"/>
    <w:rsid w:val="00EC134F"/>
    <w:rsid w:val="00EC263B"/>
    <w:rsid w:val="00F314EF"/>
    <w:rsid w:val="00F35C30"/>
    <w:rsid w:val="00F42A0F"/>
    <w:rsid w:val="00F517AA"/>
    <w:rsid w:val="00F54841"/>
    <w:rsid w:val="00F55BDC"/>
    <w:rsid w:val="00FB4F7E"/>
    <w:rsid w:val="00FC4D2A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2013-02-08T01:20:00Z</cp:lastPrinted>
  <dcterms:created xsi:type="dcterms:W3CDTF">2018-08-08T12:00:00Z</dcterms:created>
  <dcterms:modified xsi:type="dcterms:W3CDTF">2018-08-08T12:00:00Z</dcterms:modified>
</cp:coreProperties>
</file>