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4FF" w:rsidRDefault="00EA14FF">
      <w:pPr>
        <w:spacing w:after="0"/>
        <w:rPr>
          <w:rFonts w:ascii="Arial" w:hAnsi="Arial" w:cs="Arial"/>
        </w:rPr>
      </w:pPr>
    </w:p>
    <w:p w:rsidR="00EA14FF" w:rsidRPr="00332886" w:rsidRDefault="00C377DD">
      <w:pPr>
        <w:spacing w:after="0"/>
        <w:rPr>
          <w:rFonts w:ascii="Arial" w:hAnsi="Arial" w:cs="Arial"/>
          <w:b/>
          <w:sz w:val="24"/>
        </w:rPr>
      </w:pPr>
      <w:r w:rsidRPr="00332886">
        <w:rPr>
          <w:rFonts w:ascii="Arial" w:hAnsi="Arial" w:cs="Arial"/>
          <w:b/>
          <w:sz w:val="24"/>
        </w:rPr>
        <w:t>PAPER NUMBER #390</w:t>
      </w:r>
    </w:p>
    <w:p w:rsidR="00EA14FF" w:rsidRPr="00332886" w:rsidRDefault="00D1624D">
      <w:pPr>
        <w:spacing w:after="0" w:line="240" w:lineRule="auto"/>
        <w:rPr>
          <w:rFonts w:ascii="Arial" w:eastAsia="Times New Roman" w:hAnsi="Arial" w:cs="Arial"/>
          <w:b/>
          <w:szCs w:val="20"/>
        </w:rPr>
      </w:pPr>
      <w:r w:rsidRPr="00332886">
        <w:rPr>
          <w:rFonts w:ascii="Arial" w:eastAsia="Times New Roman" w:hAnsi="Arial" w:cs="Arial"/>
          <w:b/>
          <w:szCs w:val="20"/>
        </w:rPr>
        <w:t>The Reporting Characteristics of Abstracts of Guidelines</w:t>
      </w:r>
      <w:r w:rsidRPr="00332886">
        <w:rPr>
          <w:rFonts w:ascii="Arial" w:eastAsia="Times New Roman" w:hAnsi="Arial" w:cs="Arial" w:hint="eastAsia"/>
          <w:b/>
          <w:szCs w:val="20"/>
        </w:rPr>
        <w:t>——</w:t>
      </w:r>
      <w:r w:rsidRPr="00332886">
        <w:rPr>
          <w:rFonts w:ascii="Arial" w:eastAsia="Times New Roman" w:hAnsi="Arial" w:cs="Arial"/>
          <w:b/>
          <w:szCs w:val="20"/>
        </w:rPr>
        <w:t>A Cross-sectional Analysis of Practice Guidelines in PubMed</w:t>
      </w:r>
    </w:p>
    <w:p w:rsidR="00EA14FF" w:rsidRDefault="00EA14FF">
      <w:pPr>
        <w:spacing w:after="0" w:line="240" w:lineRule="auto"/>
        <w:rPr>
          <w:rFonts w:ascii="Arial" w:hAnsi="Arial" w:cs="Arial"/>
          <w:b/>
          <w:sz w:val="20"/>
          <w:szCs w:val="20"/>
          <w:lang w:val="en-AU"/>
        </w:rPr>
      </w:pPr>
    </w:p>
    <w:p w:rsidR="00332886" w:rsidRDefault="00332886" w:rsidP="00332886">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r w:rsidR="00080833">
        <w:rPr>
          <w:rFonts w:ascii="Arial" w:eastAsia="Times New Roman" w:hAnsi="Arial" w:cs="Arial"/>
          <w:b/>
          <w:sz w:val="20"/>
          <w:szCs w:val="20"/>
        </w:rPr>
        <w:t xml:space="preserve"> </w:t>
      </w:r>
    </w:p>
    <w:p w:rsidR="00EA14FF" w:rsidRPr="00332886" w:rsidRDefault="00D1624D" w:rsidP="00332886">
      <w:pPr>
        <w:spacing w:after="0" w:line="240" w:lineRule="auto"/>
        <w:rPr>
          <w:rFonts w:ascii="Arial" w:hAnsi="Arial" w:cs="Arial"/>
          <w:sz w:val="20"/>
          <w:szCs w:val="20"/>
          <w:lang w:val="en-AU"/>
        </w:rPr>
      </w:pPr>
      <w:r w:rsidRPr="00332886">
        <w:rPr>
          <w:rFonts w:ascii="Arial" w:eastAsia="Times New Roman" w:hAnsi="Arial" w:cs="Arial"/>
          <w:sz w:val="20"/>
          <w:szCs w:val="20"/>
        </w:rPr>
        <w:t>Nan Yang</w:t>
      </w:r>
      <w:r w:rsidRPr="00332886">
        <w:rPr>
          <w:rFonts w:ascii="Arial" w:eastAsia="Times New Roman" w:hAnsi="Arial" w:cs="Arial"/>
          <w:sz w:val="20"/>
          <w:szCs w:val="20"/>
          <w:vertAlign w:val="superscript"/>
        </w:rPr>
        <w:t>1,2,3</w:t>
      </w:r>
      <w:r w:rsidRPr="00332886">
        <w:rPr>
          <w:rFonts w:ascii="Arial" w:eastAsia="Times New Roman" w:hAnsi="Arial" w:cs="Arial"/>
          <w:sz w:val="20"/>
          <w:szCs w:val="20"/>
        </w:rPr>
        <w:t xml:space="preserve">, </w:t>
      </w:r>
      <w:proofErr w:type="spellStart"/>
      <w:r w:rsidRPr="00332886">
        <w:rPr>
          <w:rFonts w:ascii="Arial" w:eastAsia="Times New Roman" w:hAnsi="Arial" w:cs="Arial"/>
          <w:sz w:val="20"/>
          <w:szCs w:val="20"/>
        </w:rPr>
        <w:t>Jingyi</w:t>
      </w:r>
      <w:proofErr w:type="spellEnd"/>
      <w:r w:rsidRPr="00332886">
        <w:rPr>
          <w:rFonts w:ascii="Arial" w:eastAsia="Times New Roman" w:hAnsi="Arial" w:cs="Arial"/>
          <w:sz w:val="20"/>
          <w:szCs w:val="20"/>
        </w:rPr>
        <w:t xml:space="preserve"> Zhang</w:t>
      </w:r>
      <w:r w:rsidRPr="00332886">
        <w:rPr>
          <w:rFonts w:ascii="Arial" w:eastAsia="Times New Roman" w:hAnsi="Arial" w:cs="Arial"/>
          <w:sz w:val="20"/>
          <w:szCs w:val="20"/>
          <w:vertAlign w:val="superscript"/>
        </w:rPr>
        <w:t>4</w:t>
      </w:r>
      <w:r w:rsidRPr="00332886">
        <w:rPr>
          <w:rFonts w:ascii="Arial" w:eastAsia="Times New Roman" w:hAnsi="Arial" w:cs="Arial"/>
          <w:sz w:val="20"/>
          <w:szCs w:val="20"/>
        </w:rPr>
        <w:t>, Qi Wang</w:t>
      </w:r>
      <w:r w:rsidRPr="00332886">
        <w:rPr>
          <w:rFonts w:ascii="Arial" w:eastAsia="Times New Roman" w:hAnsi="Arial" w:cs="Arial"/>
          <w:sz w:val="20"/>
          <w:szCs w:val="20"/>
          <w:vertAlign w:val="superscript"/>
        </w:rPr>
        <w:t>1,2,3,5,6</w:t>
      </w:r>
      <w:r w:rsidRPr="00332886">
        <w:rPr>
          <w:rFonts w:ascii="Arial" w:eastAsia="Times New Roman" w:hAnsi="Arial" w:cs="Arial"/>
          <w:sz w:val="20"/>
          <w:szCs w:val="20"/>
        </w:rPr>
        <w:t xml:space="preserve">, </w:t>
      </w:r>
      <w:proofErr w:type="spellStart"/>
      <w:r w:rsidRPr="00332886">
        <w:rPr>
          <w:rFonts w:ascii="Arial" w:eastAsia="Times New Roman" w:hAnsi="Arial" w:cs="Arial"/>
          <w:sz w:val="20"/>
          <w:szCs w:val="20"/>
        </w:rPr>
        <w:t>Yaolong</w:t>
      </w:r>
      <w:proofErr w:type="spellEnd"/>
      <w:r w:rsidRPr="00332886">
        <w:rPr>
          <w:rFonts w:ascii="Arial" w:eastAsia="Times New Roman" w:hAnsi="Arial" w:cs="Arial"/>
          <w:sz w:val="20"/>
          <w:szCs w:val="20"/>
        </w:rPr>
        <w:t xml:space="preserve"> Chen</w:t>
      </w:r>
      <w:r w:rsidRPr="00332886">
        <w:rPr>
          <w:rFonts w:ascii="Arial" w:eastAsia="Times New Roman" w:hAnsi="Arial" w:cs="Arial"/>
          <w:sz w:val="20"/>
          <w:szCs w:val="20"/>
          <w:vertAlign w:val="superscript"/>
        </w:rPr>
        <w:t>1,2,3</w:t>
      </w:r>
      <w:r w:rsidRPr="00332886">
        <w:rPr>
          <w:rFonts w:ascii="Arial" w:eastAsia="Times New Roman" w:hAnsi="Arial" w:cs="Arial"/>
          <w:sz w:val="20"/>
          <w:szCs w:val="20"/>
        </w:rPr>
        <w:t xml:space="preserve">, </w:t>
      </w:r>
      <w:r w:rsidR="00332886">
        <w:rPr>
          <w:rFonts w:ascii="Arial" w:eastAsia="Times New Roman" w:hAnsi="Arial" w:cs="Arial"/>
          <w:sz w:val="20"/>
          <w:szCs w:val="20"/>
        </w:rPr>
        <w:t xml:space="preserve">and </w:t>
      </w:r>
      <w:proofErr w:type="spellStart"/>
      <w:r w:rsidRPr="00332886">
        <w:rPr>
          <w:rFonts w:ascii="Arial" w:eastAsia="Times New Roman" w:hAnsi="Arial" w:cs="Arial"/>
          <w:sz w:val="20"/>
          <w:szCs w:val="20"/>
        </w:rPr>
        <w:t>Kehu</w:t>
      </w:r>
      <w:proofErr w:type="spellEnd"/>
      <w:r w:rsidRPr="00332886">
        <w:rPr>
          <w:rFonts w:ascii="Arial" w:eastAsia="Times New Roman" w:hAnsi="Arial" w:cs="Arial"/>
          <w:sz w:val="20"/>
          <w:szCs w:val="20"/>
        </w:rPr>
        <w:t xml:space="preserve"> Yang</w:t>
      </w:r>
      <w:r w:rsidRPr="00332886">
        <w:rPr>
          <w:rFonts w:ascii="Arial" w:eastAsia="Times New Roman" w:hAnsi="Arial" w:cs="Arial"/>
          <w:sz w:val="20"/>
          <w:szCs w:val="20"/>
          <w:vertAlign w:val="superscript"/>
        </w:rPr>
        <w:t>1,2,3</w:t>
      </w:r>
    </w:p>
    <w:p w:rsidR="00EA14FF" w:rsidRDefault="00EA14FF" w:rsidP="00332886">
      <w:pPr>
        <w:spacing w:after="0" w:line="240" w:lineRule="auto"/>
        <w:rPr>
          <w:rFonts w:ascii="Arial" w:hAnsi="Arial" w:cs="Arial"/>
          <w:b/>
          <w:lang w:val="en-AU"/>
        </w:rPr>
      </w:pPr>
    </w:p>
    <w:p w:rsidR="00D1624D" w:rsidRPr="00D1624D" w:rsidRDefault="00332886" w:rsidP="00332886">
      <w:pPr>
        <w:snapToGrid w:val="0"/>
        <w:spacing w:after="0" w:line="240" w:lineRule="auto"/>
        <w:rPr>
          <w:rFonts w:ascii="Arial" w:eastAsia="SimSun" w:hAnsi="Arial" w:cs="Arial"/>
          <w:noProof/>
          <w:sz w:val="20"/>
          <w:szCs w:val="20"/>
          <w:lang w:eastAsia="zh-CN"/>
        </w:rPr>
      </w:pPr>
      <w:r>
        <w:rPr>
          <w:rFonts w:ascii="Arial" w:hAnsi="Arial" w:cs="Arial"/>
          <w:b/>
          <w:sz w:val="20"/>
          <w:szCs w:val="20"/>
          <w:lang w:val="en-AU"/>
        </w:rPr>
        <w:t>Affiliation</w:t>
      </w:r>
    </w:p>
    <w:p w:rsidR="00332886" w:rsidRDefault="00D1624D" w:rsidP="00332886">
      <w:pPr>
        <w:pStyle w:val="ListParagraph"/>
        <w:numPr>
          <w:ilvl w:val="0"/>
          <w:numId w:val="1"/>
        </w:numPr>
        <w:spacing w:after="0" w:line="240" w:lineRule="auto"/>
        <w:rPr>
          <w:rFonts w:ascii="Arial" w:eastAsia="SimSun" w:hAnsi="Arial" w:cs="Arial"/>
          <w:noProof/>
          <w:sz w:val="20"/>
          <w:szCs w:val="20"/>
          <w:lang w:eastAsia="zh-CN"/>
        </w:rPr>
      </w:pPr>
      <w:r w:rsidRPr="00332886">
        <w:rPr>
          <w:rFonts w:ascii="Arial" w:eastAsia="SimSun" w:hAnsi="Arial" w:cs="Arial"/>
          <w:noProof/>
          <w:sz w:val="20"/>
          <w:szCs w:val="20"/>
          <w:lang w:eastAsia="zh-CN"/>
        </w:rPr>
        <w:t xml:space="preserve">Evidence-Based Medicine Center, School of Basic Medical Sciences, Lanzhou University, China </w:t>
      </w:r>
    </w:p>
    <w:p w:rsidR="00332886" w:rsidRDefault="00D1624D" w:rsidP="00332886">
      <w:pPr>
        <w:pStyle w:val="ListParagraph"/>
        <w:numPr>
          <w:ilvl w:val="0"/>
          <w:numId w:val="1"/>
        </w:numPr>
        <w:spacing w:after="0" w:line="240" w:lineRule="auto"/>
        <w:rPr>
          <w:rFonts w:ascii="Arial" w:eastAsia="SimSun" w:hAnsi="Arial" w:cs="Arial"/>
          <w:noProof/>
          <w:sz w:val="20"/>
          <w:szCs w:val="20"/>
          <w:lang w:eastAsia="zh-CN"/>
        </w:rPr>
      </w:pPr>
      <w:r w:rsidRPr="00332886">
        <w:rPr>
          <w:rFonts w:ascii="Arial" w:eastAsia="SimSun" w:hAnsi="Arial" w:cs="Arial"/>
          <w:noProof/>
          <w:sz w:val="20"/>
          <w:szCs w:val="20"/>
          <w:lang w:eastAsia="zh-CN"/>
        </w:rPr>
        <w:t>Key Laboratory of Evidence Based Medicine and Knowledge Translation of Gansu Province, China</w:t>
      </w:r>
    </w:p>
    <w:p w:rsidR="00332886" w:rsidRPr="00332886" w:rsidRDefault="00D1624D" w:rsidP="00332886">
      <w:pPr>
        <w:pStyle w:val="ListParagraph"/>
        <w:numPr>
          <w:ilvl w:val="0"/>
          <w:numId w:val="1"/>
        </w:numPr>
        <w:spacing w:after="0" w:line="240" w:lineRule="auto"/>
        <w:rPr>
          <w:rFonts w:ascii="Arial" w:eastAsia="SimSun" w:hAnsi="Arial" w:cs="Arial"/>
          <w:noProof/>
          <w:sz w:val="20"/>
          <w:szCs w:val="20"/>
          <w:lang w:eastAsia="zh-CN"/>
        </w:rPr>
      </w:pPr>
      <w:r w:rsidRPr="00332886">
        <w:rPr>
          <w:rFonts w:ascii="Arial" w:eastAsia="SimSun" w:hAnsi="Arial" w:cs="Arial"/>
          <w:noProof/>
          <w:sz w:val="20"/>
          <w:szCs w:val="20"/>
          <w:lang w:eastAsia="zh-CN"/>
        </w:rPr>
        <w:t xml:space="preserve">WHO Collaborating Centre for Guideline Implementation and Knowledge Translation, Lanzhou University, China </w:t>
      </w:r>
    </w:p>
    <w:p w:rsidR="00332886" w:rsidRPr="00332886" w:rsidRDefault="00D1624D" w:rsidP="00332886">
      <w:pPr>
        <w:pStyle w:val="ListParagraph"/>
        <w:numPr>
          <w:ilvl w:val="0"/>
          <w:numId w:val="1"/>
        </w:numPr>
        <w:spacing w:after="0" w:line="240" w:lineRule="auto"/>
        <w:rPr>
          <w:rFonts w:ascii="Arial" w:eastAsia="SimSun" w:hAnsi="Arial" w:cs="Arial"/>
          <w:noProof/>
          <w:sz w:val="20"/>
          <w:szCs w:val="20"/>
          <w:lang w:eastAsia="zh-CN"/>
        </w:rPr>
      </w:pPr>
      <w:r w:rsidRPr="00332886">
        <w:rPr>
          <w:rFonts w:ascii="Arial" w:eastAsia="SimSun" w:hAnsi="Arial" w:cs="Arial"/>
          <w:noProof/>
          <w:sz w:val="20"/>
          <w:szCs w:val="20"/>
          <w:lang w:eastAsia="zh-CN"/>
        </w:rPr>
        <w:t xml:space="preserve">School of Public Health, Lanzhou University, China </w:t>
      </w:r>
    </w:p>
    <w:p w:rsidR="00845610" w:rsidRPr="00332886" w:rsidRDefault="00D1624D" w:rsidP="00332886">
      <w:pPr>
        <w:pStyle w:val="ListParagraph"/>
        <w:numPr>
          <w:ilvl w:val="0"/>
          <w:numId w:val="1"/>
        </w:numPr>
        <w:spacing w:after="0" w:line="240" w:lineRule="auto"/>
        <w:rPr>
          <w:rFonts w:ascii="Arial" w:eastAsia="SimSun" w:hAnsi="Arial" w:cs="Arial"/>
          <w:noProof/>
          <w:sz w:val="20"/>
          <w:szCs w:val="20"/>
          <w:lang w:eastAsia="zh-CN"/>
        </w:rPr>
      </w:pPr>
      <w:r w:rsidRPr="00332886">
        <w:rPr>
          <w:rFonts w:ascii="Arial" w:eastAsia="SimSun" w:hAnsi="Arial" w:cs="Arial"/>
          <w:noProof/>
          <w:sz w:val="20"/>
          <w:szCs w:val="20"/>
          <w:lang w:eastAsia="zh-CN"/>
        </w:rPr>
        <w:t>Health Policy PhD Program, McMaster University, Canada 6.McMaster Health Forum, McMaster University, Canada.</w:t>
      </w:r>
    </w:p>
    <w:p w:rsidR="00332886" w:rsidRDefault="00332886" w:rsidP="00332886">
      <w:pPr>
        <w:spacing w:after="0" w:line="240" w:lineRule="auto"/>
        <w:rPr>
          <w:rFonts w:ascii="Arial" w:eastAsia="Times New Roman" w:hAnsi="Arial" w:cs="Arial"/>
          <w:b/>
          <w:sz w:val="20"/>
          <w:szCs w:val="20"/>
        </w:rPr>
      </w:pPr>
    </w:p>
    <w:p w:rsidR="00EA14FF" w:rsidRDefault="00080833" w:rsidP="00332886">
      <w:pPr>
        <w:spacing w:after="0" w:line="240" w:lineRule="auto"/>
        <w:rPr>
          <w:rFonts w:ascii="Arial" w:eastAsia="Times New Roman" w:hAnsi="Arial" w:cs="Arial"/>
          <w:sz w:val="20"/>
          <w:szCs w:val="20"/>
        </w:rPr>
      </w:pPr>
      <w:bookmarkStart w:id="0" w:name="_GoBack"/>
      <w:bookmarkEnd w:id="0"/>
      <w:r>
        <w:rPr>
          <w:rFonts w:ascii="Arial" w:eastAsia="Times New Roman" w:hAnsi="Arial" w:cs="Arial"/>
          <w:b/>
          <w:sz w:val="20"/>
          <w:szCs w:val="20"/>
        </w:rPr>
        <w:t>Country of residence</w:t>
      </w:r>
    </w:p>
    <w:p w:rsidR="00EA14FF" w:rsidRPr="00332886" w:rsidRDefault="00845610" w:rsidP="00332886">
      <w:pPr>
        <w:spacing w:after="0" w:line="240" w:lineRule="auto"/>
        <w:rPr>
          <w:rFonts w:ascii="Arial" w:hAnsi="Arial" w:cs="Arial"/>
          <w:sz w:val="20"/>
          <w:szCs w:val="20"/>
          <w:lang w:val="en-AU"/>
        </w:rPr>
      </w:pPr>
      <w:r w:rsidRPr="00332886">
        <w:rPr>
          <w:rFonts w:ascii="Arial" w:hAnsi="Arial" w:cs="Arial"/>
          <w:sz w:val="20"/>
          <w:szCs w:val="20"/>
          <w:lang w:val="en-AU"/>
        </w:rPr>
        <w:t>C</w:t>
      </w:r>
      <w:r w:rsidRPr="00332886">
        <w:rPr>
          <w:rFonts w:ascii="Arial" w:hAnsi="Arial" w:cs="Arial" w:hint="eastAsia"/>
          <w:sz w:val="20"/>
          <w:szCs w:val="20"/>
          <w:lang w:val="en-AU"/>
        </w:rPr>
        <w:t>hina</w:t>
      </w:r>
    </w:p>
    <w:p w:rsidR="00EA14FF" w:rsidRDefault="00EA14FF" w:rsidP="00332886">
      <w:pPr>
        <w:spacing w:after="0" w:line="240" w:lineRule="auto"/>
        <w:rPr>
          <w:rFonts w:ascii="Arial" w:hAnsi="Arial" w:cs="Arial"/>
          <w:b/>
          <w:sz w:val="20"/>
          <w:szCs w:val="20"/>
          <w:lang w:val="en-AU"/>
        </w:rPr>
      </w:pPr>
    </w:p>
    <w:p w:rsidR="00EA14FF" w:rsidRDefault="00332886" w:rsidP="00332886">
      <w:pPr>
        <w:spacing w:after="0" w:line="240" w:lineRule="auto"/>
        <w:rPr>
          <w:rFonts w:ascii="Arial" w:hAnsi="Arial" w:cs="Arial"/>
          <w:b/>
          <w:sz w:val="20"/>
          <w:szCs w:val="20"/>
          <w:lang w:val="en-AU"/>
        </w:rPr>
      </w:pPr>
      <w:r>
        <w:rPr>
          <w:rFonts w:ascii="Arial" w:hAnsi="Arial" w:cs="Arial"/>
          <w:b/>
          <w:sz w:val="20"/>
          <w:szCs w:val="20"/>
          <w:lang w:val="en-AU"/>
        </w:rPr>
        <w:t>Objectives/aims</w:t>
      </w:r>
    </w:p>
    <w:p w:rsidR="00EA14FF" w:rsidRDefault="00D1624D" w:rsidP="003328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D1624D">
        <w:rPr>
          <w:rFonts w:ascii="Arial" w:hAnsi="Arial" w:cs="Arial"/>
          <w:sz w:val="20"/>
          <w:szCs w:val="20"/>
          <w:lang w:val="en-AU"/>
        </w:rPr>
        <w:t xml:space="preserve">As far as we know, there is no reporting guidelines for the abstracts of clinical practice guidelines. </w:t>
      </w:r>
      <w:r>
        <w:rPr>
          <w:rFonts w:ascii="Arial" w:hAnsi="Arial" w:cs="Arial"/>
          <w:sz w:val="20"/>
          <w:szCs w:val="20"/>
          <w:lang w:val="en-AU"/>
        </w:rPr>
        <w:t>I</w:t>
      </w:r>
      <w:r w:rsidRPr="00D1624D">
        <w:rPr>
          <w:rFonts w:ascii="Arial" w:hAnsi="Arial" w:cs="Arial"/>
          <w:sz w:val="20"/>
          <w:szCs w:val="20"/>
          <w:lang w:val="en-AU"/>
        </w:rPr>
        <w:t>t is unclear that how guideline developers present the main contents in guidelines’ abstracts.</w:t>
      </w:r>
      <w:r>
        <w:rPr>
          <w:rFonts w:ascii="Arial" w:hAnsi="Arial" w:cs="Arial"/>
          <w:sz w:val="20"/>
          <w:szCs w:val="20"/>
          <w:lang w:val="en-AU"/>
        </w:rPr>
        <w:t xml:space="preserve"> We a</w:t>
      </w:r>
      <w:r w:rsidRPr="00D1624D">
        <w:rPr>
          <w:rFonts w:ascii="Arial" w:hAnsi="Arial" w:cs="Arial"/>
          <w:sz w:val="20"/>
          <w:szCs w:val="20"/>
          <w:lang w:val="en-AU"/>
        </w:rPr>
        <w:t>im to explore the reporting characteristics of abstracts of the practice guidelines in PubMed in 2014-2016.</w:t>
      </w:r>
    </w:p>
    <w:p w:rsidR="00EA14FF" w:rsidRDefault="00EA14FF" w:rsidP="00332886">
      <w:pPr>
        <w:spacing w:after="0" w:line="240" w:lineRule="auto"/>
        <w:rPr>
          <w:rFonts w:ascii="Arial" w:hAnsi="Arial" w:cs="Arial"/>
          <w:sz w:val="20"/>
          <w:szCs w:val="20"/>
          <w:lang w:val="en-AU"/>
        </w:rPr>
      </w:pPr>
    </w:p>
    <w:p w:rsidR="00332886" w:rsidRDefault="00080833" w:rsidP="00332886">
      <w:pPr>
        <w:spacing w:after="0" w:line="240" w:lineRule="auto"/>
        <w:rPr>
          <w:rFonts w:ascii="Arial" w:hAnsi="Arial" w:cs="Arial"/>
          <w:sz w:val="20"/>
          <w:szCs w:val="20"/>
          <w:lang w:val="en-AU"/>
        </w:rPr>
      </w:pPr>
      <w:r>
        <w:rPr>
          <w:rFonts w:ascii="Arial" w:hAnsi="Arial" w:cs="Arial"/>
          <w:b/>
          <w:sz w:val="20"/>
          <w:szCs w:val="20"/>
          <w:lang w:val="en-AU"/>
        </w:rPr>
        <w:t xml:space="preserve">Methods </w:t>
      </w:r>
    </w:p>
    <w:p w:rsidR="00EA14FF" w:rsidRDefault="00D1624D" w:rsidP="00332886">
      <w:pPr>
        <w:spacing w:after="0" w:line="240" w:lineRule="auto"/>
        <w:rPr>
          <w:rFonts w:ascii="Arial" w:hAnsi="Arial" w:cs="Arial"/>
          <w:sz w:val="20"/>
          <w:szCs w:val="20"/>
          <w:lang w:val="en-AU"/>
        </w:rPr>
      </w:pPr>
      <w:r w:rsidRPr="00D1624D">
        <w:rPr>
          <w:rFonts w:ascii="Arial" w:hAnsi="Arial" w:cs="Arial"/>
          <w:sz w:val="20"/>
          <w:szCs w:val="20"/>
          <w:lang w:val="en-AU"/>
        </w:rPr>
        <w:t>We searched “Practice Guideline [Publication Type]” as Mesh term in PubMed from 1 January 2014 to 31 November 2016. Two hundred guidelines were selected randomly from of each year. Two reviewers independently completed data extraction and resolved disagreement by discussion.</w:t>
      </w:r>
    </w:p>
    <w:p w:rsidR="00EA14FF" w:rsidRDefault="00EA14FF" w:rsidP="00332886">
      <w:pPr>
        <w:spacing w:after="0" w:line="240" w:lineRule="auto"/>
        <w:rPr>
          <w:rFonts w:ascii="Arial" w:hAnsi="Arial" w:cs="Arial"/>
          <w:sz w:val="20"/>
          <w:szCs w:val="20"/>
          <w:lang w:val="en-AU"/>
        </w:rPr>
      </w:pPr>
    </w:p>
    <w:p w:rsidR="00332886" w:rsidRDefault="00080833" w:rsidP="00332886">
      <w:pPr>
        <w:spacing w:after="0" w:line="240" w:lineRule="auto"/>
        <w:rPr>
          <w:rFonts w:ascii="Arial" w:hAnsi="Arial" w:cs="Arial"/>
          <w:sz w:val="20"/>
          <w:szCs w:val="20"/>
          <w:lang w:val="en-AU"/>
        </w:rPr>
      </w:pPr>
      <w:r>
        <w:rPr>
          <w:rFonts w:ascii="Arial" w:hAnsi="Arial" w:cs="Arial"/>
          <w:b/>
          <w:sz w:val="20"/>
          <w:szCs w:val="20"/>
          <w:lang w:val="en-AU"/>
        </w:rPr>
        <w:t xml:space="preserve">Main findings </w:t>
      </w:r>
    </w:p>
    <w:p w:rsidR="00EA14FF" w:rsidRDefault="00D1624D" w:rsidP="00332886">
      <w:pPr>
        <w:spacing w:after="0" w:line="240" w:lineRule="auto"/>
        <w:rPr>
          <w:rFonts w:ascii="Arial" w:hAnsi="Arial" w:cs="Arial"/>
          <w:sz w:val="20"/>
          <w:szCs w:val="20"/>
          <w:lang w:val="en-AU"/>
        </w:rPr>
      </w:pPr>
      <w:r w:rsidRPr="00D1624D">
        <w:rPr>
          <w:rFonts w:ascii="Arial" w:hAnsi="Arial" w:cs="Arial"/>
          <w:sz w:val="20"/>
          <w:szCs w:val="20"/>
          <w:lang w:val="en-AU"/>
        </w:rPr>
        <w:t>We selected 600 guidelines from 3750 search results and 379 of them reported the abstracts (247 were non-structured abstract and 134 were structured abstract). There were 73 forms of structured abstracts and totally involved 48 items. The top three formats of structured abstract were “background, methods, results, conclusions”, “objective, methods, results, conclusions”, “description, methods, populations, recommendation”. The top ten items including “method(s), conclusions(s), result(s), objective(s), background, recommendations, evidence, purpose, introduction(s), aim(s)”. Besides, only 27 abstracts of guidelines presented “recommendations”.</w:t>
      </w:r>
    </w:p>
    <w:p w:rsidR="00EA14FF" w:rsidRDefault="00080833" w:rsidP="0033288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lang w:val="en-AU"/>
        </w:rPr>
        <w:tab/>
      </w:r>
    </w:p>
    <w:p w:rsidR="00EA14FF" w:rsidRDefault="00EA14FF" w:rsidP="00332886">
      <w:pPr>
        <w:spacing w:after="0" w:line="240" w:lineRule="auto"/>
        <w:rPr>
          <w:rFonts w:ascii="Arial" w:eastAsia="Times New Roman" w:hAnsi="Arial" w:cs="Arial"/>
          <w:b/>
        </w:rPr>
      </w:pPr>
    </w:p>
    <w:p w:rsidR="00EA14FF" w:rsidRDefault="00EA14FF" w:rsidP="00332886">
      <w:pPr>
        <w:spacing w:after="0" w:line="240" w:lineRule="auto"/>
        <w:rPr>
          <w:rFonts w:ascii="Arial" w:eastAsia="Times New Roman" w:hAnsi="Arial" w:cs="Arial"/>
          <w:b/>
        </w:rPr>
      </w:pPr>
    </w:p>
    <w:sectPr w:rsidR="00EA14FF">
      <w:headerReference w:type="default" r:id="rId8"/>
      <w:footerReference w:type="default" r:id="rId9"/>
      <w:pgSz w:w="11907" w:h="1683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512" w:rsidRDefault="002A5512">
      <w:pPr>
        <w:spacing w:after="0" w:line="240" w:lineRule="auto"/>
      </w:pPr>
      <w:r>
        <w:separator/>
      </w:r>
    </w:p>
  </w:endnote>
  <w:endnote w:type="continuationSeparator" w:id="0">
    <w:p w:rsidR="002A5512" w:rsidRDefault="002A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4FF" w:rsidRDefault="00EA14FF">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512" w:rsidRDefault="002A5512">
      <w:pPr>
        <w:spacing w:after="0" w:line="240" w:lineRule="auto"/>
      </w:pPr>
      <w:r>
        <w:separator/>
      </w:r>
    </w:p>
  </w:footnote>
  <w:footnote w:type="continuationSeparator" w:id="0">
    <w:p w:rsidR="002A5512" w:rsidRDefault="002A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4FF" w:rsidRDefault="00EA14FF">
    <w:pPr>
      <w:pStyle w:val="Header"/>
    </w:pPr>
  </w:p>
  <w:p w:rsidR="00EA14FF" w:rsidRDefault="00EA14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041D6"/>
    <w:multiLevelType w:val="hybridMultilevel"/>
    <w:tmpl w:val="D7628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D185B6C2-F04D-4A63-A87C-8DEAE3FAD067}"/>
    <w:docVar w:name="KY_MEDREF_VERSION" w:val="3"/>
  </w:docVars>
  <w:rsids>
    <w:rsidRoot w:val="006A5A86"/>
    <w:rsid w:val="00011F2A"/>
    <w:rsid w:val="00021393"/>
    <w:rsid w:val="000328B5"/>
    <w:rsid w:val="00041165"/>
    <w:rsid w:val="00054817"/>
    <w:rsid w:val="00080833"/>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A5512"/>
    <w:rsid w:val="002B6643"/>
    <w:rsid w:val="002D17C6"/>
    <w:rsid w:val="002F07AC"/>
    <w:rsid w:val="00326479"/>
    <w:rsid w:val="00332886"/>
    <w:rsid w:val="00341541"/>
    <w:rsid w:val="00354666"/>
    <w:rsid w:val="003B4148"/>
    <w:rsid w:val="003B5C77"/>
    <w:rsid w:val="003C4168"/>
    <w:rsid w:val="003D0131"/>
    <w:rsid w:val="003D0B6C"/>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81640"/>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45610"/>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377DD"/>
    <w:rsid w:val="00C43AE6"/>
    <w:rsid w:val="00C64D55"/>
    <w:rsid w:val="00C72473"/>
    <w:rsid w:val="00C73E39"/>
    <w:rsid w:val="00C74127"/>
    <w:rsid w:val="00C81CCB"/>
    <w:rsid w:val="00CB3EE5"/>
    <w:rsid w:val="00CB5B52"/>
    <w:rsid w:val="00CC10EE"/>
    <w:rsid w:val="00D1624D"/>
    <w:rsid w:val="00D573C9"/>
    <w:rsid w:val="00D61431"/>
    <w:rsid w:val="00D62C6E"/>
    <w:rsid w:val="00D65CB0"/>
    <w:rsid w:val="00D919DA"/>
    <w:rsid w:val="00D96E8B"/>
    <w:rsid w:val="00DB4595"/>
    <w:rsid w:val="00DB5FC7"/>
    <w:rsid w:val="00DB60FB"/>
    <w:rsid w:val="00DC6C53"/>
    <w:rsid w:val="00DD2247"/>
    <w:rsid w:val="00DF16CD"/>
    <w:rsid w:val="00E31423"/>
    <w:rsid w:val="00E316AC"/>
    <w:rsid w:val="00E46180"/>
    <w:rsid w:val="00E54665"/>
    <w:rsid w:val="00E8430C"/>
    <w:rsid w:val="00EA14FF"/>
    <w:rsid w:val="00EB42BD"/>
    <w:rsid w:val="00EC134F"/>
    <w:rsid w:val="00EC263B"/>
    <w:rsid w:val="00F314EF"/>
    <w:rsid w:val="00F42A0F"/>
    <w:rsid w:val="00F517AA"/>
    <w:rsid w:val="00F54841"/>
    <w:rsid w:val="00F95C41"/>
    <w:rsid w:val="00FB4F7E"/>
    <w:rsid w:val="00FC4D2A"/>
    <w:rsid w:val="00FD6495"/>
    <w:rsid w:val="65963FA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D28916"/>
  <w15:docId w15:val="{E0CDBB3A-15F6-48EA-B222-DB5EAF8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bidi="en-US"/>
    </w:rPr>
  </w:style>
  <w:style w:type="paragraph" w:styleId="Heading1">
    <w:name w:val="heading 1"/>
    <w:basedOn w:val="Normal"/>
    <w:next w:val="Normal"/>
    <w:link w:val="Heading1Char"/>
    <w:uiPriority w:val="9"/>
    <w:qFormat/>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pPr>
      <w:spacing w:after="0"/>
      <w:outlineLvl w:val="6"/>
    </w:pPr>
    <w:rPr>
      <w:b/>
      <w:bCs/>
      <w:i/>
      <w:iCs/>
      <w:color w:val="595959" w:themeColor="text1" w:themeTint="A6"/>
      <w:sz w:val="20"/>
      <w:szCs w:val="20"/>
    </w:rPr>
  </w:style>
  <w:style w:type="paragraph" w:styleId="Heading8">
    <w:name w:val="heading 8"/>
    <w:basedOn w:val="Normal"/>
    <w:next w:val="Normal"/>
    <w:link w:val="Heading8Char"/>
    <w:uiPriority w:val="9"/>
    <w:semiHidden/>
    <w:unhideWhenUsed/>
    <w:qFormat/>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i/>
      <w:iCs/>
      <w:smallCaps/>
      <w:spacing w:val="10"/>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pPr>
      <w:spacing w:after="300" w:line="240" w:lineRule="auto"/>
      <w:contextualSpacing/>
    </w:pPr>
    <w:rPr>
      <w:smallCaps/>
      <w:sz w:val="52"/>
      <w:szCs w:val="52"/>
    </w:rPr>
  </w:style>
  <w:style w:type="character" w:styleId="Strong">
    <w:name w:val="Strong"/>
    <w:uiPriority w:val="22"/>
    <w:qFormat/>
    <w:rPr>
      <w:b/>
      <w:bCs/>
    </w:rPr>
  </w:style>
  <w:style w:type="character" w:styleId="Emphasis">
    <w:name w:val="Emphasis"/>
    <w:uiPriority w:val="20"/>
    <w:qFormat/>
    <w:rPr>
      <w:b/>
      <w:bCs/>
      <w:i/>
      <w:iCs/>
      <w:spacing w:val="10"/>
    </w:rPr>
  </w:style>
  <w:style w:type="character" w:styleId="Hyperlink">
    <w:name w:val="Hyperlink"/>
    <w:basedOn w:val="DefaultParagraphFont"/>
    <w:uiPriority w:val="99"/>
    <w:unhideWhenUsed/>
    <w:rPr>
      <w:rFonts w:ascii="Arial" w:hAnsi="Arial" w:cs="Arial" w:hint="default"/>
      <w:color w:val="000000"/>
      <w:u w:val="single"/>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qFormat/>
    <w:rPr>
      <w:i/>
      <w:iCs/>
      <w:smallCaps/>
      <w:spacing w:val="5"/>
      <w:sz w:val="26"/>
      <w:szCs w:val="2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line="276" w:lineRule="auto"/>
    </w:pPr>
    <w:rPr>
      <w:rFonts w:ascii="Arial" w:hAnsi="Arial" w:cs="Arial"/>
      <w:color w:val="000000"/>
      <w:sz w:val="24"/>
      <w:szCs w:val="24"/>
      <w:lang w:eastAsia="en-US" w:bidi="en-US"/>
    </w:rPr>
  </w:style>
  <w:style w:type="character" w:customStyle="1" w:styleId="Heading1Char">
    <w:name w:val="Heading 1 Char"/>
    <w:basedOn w:val="DefaultParagraphFont"/>
    <w:link w:val="Heading1"/>
    <w:uiPriority w:val="9"/>
    <w:rPr>
      <w:smallCaps/>
      <w:spacing w:val="5"/>
      <w:sz w:val="36"/>
      <w:szCs w:val="36"/>
    </w:rPr>
  </w:style>
  <w:style w:type="character" w:customStyle="1" w:styleId="Heading2Char">
    <w:name w:val="Heading 2 Char"/>
    <w:basedOn w:val="DefaultParagraphFont"/>
    <w:link w:val="Heading2"/>
    <w:uiPriority w:val="9"/>
    <w:rPr>
      <w:smallCaps/>
      <w:sz w:val="28"/>
      <w:szCs w:val="28"/>
    </w:rPr>
  </w:style>
  <w:style w:type="character" w:customStyle="1" w:styleId="Heading4Char">
    <w:name w:val="Heading 4 Char"/>
    <w:basedOn w:val="DefaultParagraphFont"/>
    <w:link w:val="Heading4"/>
    <w:uiPriority w:val="9"/>
    <w:semiHidden/>
    <w:qFormat/>
    <w:rPr>
      <w:b/>
      <w:bCs/>
      <w:spacing w:val="5"/>
      <w:sz w:val="24"/>
      <w:szCs w:val="24"/>
    </w:rPr>
  </w:style>
  <w:style w:type="character" w:customStyle="1" w:styleId="Heading5Char">
    <w:name w:val="Heading 5 Char"/>
    <w:basedOn w:val="DefaultParagraphFont"/>
    <w:link w:val="Heading5"/>
    <w:uiPriority w:val="9"/>
    <w:semiHidden/>
    <w:qFormat/>
    <w:rPr>
      <w:i/>
      <w:iCs/>
      <w:sz w:val="24"/>
      <w:szCs w:val="24"/>
    </w:rPr>
  </w:style>
  <w:style w:type="character" w:customStyle="1" w:styleId="Heading6Char">
    <w:name w:val="Heading 6 Char"/>
    <w:basedOn w:val="DefaultParagraphFont"/>
    <w:link w:val="Heading6"/>
    <w:uiPriority w:val="9"/>
    <w:semiHidden/>
    <w:qFormat/>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qFormat/>
    <w:rPr>
      <w:b/>
      <w:bCs/>
      <w:i/>
      <w:iCs/>
      <w:color w:val="595959" w:themeColor="text1" w:themeTint="A6"/>
      <w:sz w:val="20"/>
      <w:szCs w:val="20"/>
    </w:rPr>
  </w:style>
  <w:style w:type="character" w:customStyle="1" w:styleId="Heading8Char">
    <w:name w:val="Heading 8 Char"/>
    <w:basedOn w:val="DefaultParagraphFont"/>
    <w:link w:val="Heading8"/>
    <w:uiPriority w:val="9"/>
    <w:semiHidden/>
    <w:qFormat/>
    <w:rPr>
      <w:b/>
      <w:bCs/>
      <w:color w:val="7F7F7F" w:themeColor="text1" w:themeTint="80"/>
      <w:sz w:val="20"/>
      <w:szCs w:val="20"/>
    </w:rPr>
  </w:style>
  <w:style w:type="character" w:customStyle="1" w:styleId="Heading9Char">
    <w:name w:val="Heading 9 Char"/>
    <w:basedOn w:val="DefaultParagraphFont"/>
    <w:link w:val="Heading9"/>
    <w:uiPriority w:val="9"/>
    <w:semiHidden/>
    <w:qFormat/>
    <w:rPr>
      <w:b/>
      <w:bCs/>
      <w:i/>
      <w:iCs/>
      <w:color w:val="7F7F7F" w:themeColor="text1" w:themeTint="80"/>
      <w:sz w:val="18"/>
      <w:szCs w:val="18"/>
    </w:rPr>
  </w:style>
  <w:style w:type="character" w:customStyle="1" w:styleId="TitleChar">
    <w:name w:val="Title Char"/>
    <w:basedOn w:val="DefaultParagraphFont"/>
    <w:link w:val="Title"/>
    <w:uiPriority w:val="10"/>
    <w:qFormat/>
    <w:rPr>
      <w:smallCaps/>
      <w:sz w:val="52"/>
      <w:szCs w:val="52"/>
    </w:rPr>
  </w:style>
  <w:style w:type="character" w:customStyle="1" w:styleId="SubtitleChar">
    <w:name w:val="Subtitle Char"/>
    <w:basedOn w:val="DefaultParagraphFont"/>
    <w:link w:val="Subtitle"/>
    <w:uiPriority w:val="11"/>
    <w:rPr>
      <w:i/>
      <w:iCs/>
      <w:smallCaps/>
      <w:spacing w:val="10"/>
      <w:sz w:val="28"/>
      <w:szCs w:val="28"/>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Pr>
      <w:i/>
      <w:iCs/>
    </w:rPr>
  </w:style>
  <w:style w:type="character" w:customStyle="1" w:styleId="1">
    <w:name w:val="不明显强调1"/>
    <w:uiPriority w:val="19"/>
    <w:qFormat/>
    <w:rPr>
      <w:i/>
      <w:iCs/>
    </w:rPr>
  </w:style>
  <w:style w:type="character" w:customStyle="1" w:styleId="10">
    <w:name w:val="明显强调1"/>
    <w:uiPriority w:val="21"/>
    <w:qFormat/>
    <w:rPr>
      <w:b/>
      <w:bCs/>
      <w:i/>
      <w:iCs/>
    </w:rPr>
  </w:style>
  <w:style w:type="character" w:customStyle="1" w:styleId="11">
    <w:name w:val="不明显参考1"/>
    <w:basedOn w:val="DefaultParagraphFont"/>
    <w:uiPriority w:val="31"/>
    <w:qFormat/>
    <w:rPr>
      <w:smallCaps/>
    </w:rPr>
  </w:style>
  <w:style w:type="character" w:customStyle="1" w:styleId="12">
    <w:name w:val="明显参考1"/>
    <w:uiPriority w:val="32"/>
    <w:qFormat/>
    <w:rPr>
      <w:b/>
      <w:bCs/>
      <w:smallCaps/>
    </w:rPr>
  </w:style>
  <w:style w:type="character" w:customStyle="1" w:styleId="13">
    <w:name w:val="书籍标题1"/>
    <w:basedOn w:val="DefaultParagraphFont"/>
    <w:uiPriority w:val="33"/>
    <w:qFormat/>
    <w:rPr>
      <w:i/>
      <w:iCs/>
      <w:smallCaps/>
      <w:spacing w:val="5"/>
    </w:rPr>
  </w:style>
  <w:style w:type="paragraph" w:customStyle="1" w:styleId="TOC1">
    <w:name w:val="TOC 标题1"/>
    <w:basedOn w:val="Heading1"/>
    <w:next w:val="Normal"/>
    <w:uiPriority w:val="39"/>
    <w:semiHidden/>
    <w:unhideWhenUsed/>
    <w:qFormat/>
    <w:pPr>
      <w:outlineLvl w:val="9"/>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customStyle="1" w:styleId="Style1">
    <w:name w:val="Style1"/>
    <w:basedOn w:val="DefaultParagraphFont"/>
    <w:uiPriority w:val="1"/>
    <w:qFormat/>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2018-08-07T15:25:00Z</dcterms:created>
  <dcterms:modified xsi:type="dcterms:W3CDTF">2018-08-07T15:25:00Z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