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65FB6AB0" w:rsidR="00B12714" w:rsidRPr="00E5209D" w:rsidRDefault="00E5209D" w:rsidP="003D1F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209D">
        <w:rPr>
          <w:rFonts w:ascii="Arial" w:eastAsia="Times New Roman" w:hAnsi="Arial" w:cs="Arial"/>
          <w:b/>
          <w:sz w:val="24"/>
          <w:szCs w:val="24"/>
        </w:rPr>
        <w:t>PAPER NUMBER #268</w:t>
      </w:r>
    </w:p>
    <w:p w14:paraId="28F602DA" w14:textId="5EF3727F" w:rsidR="00CB3EE5" w:rsidRPr="00E5209D" w:rsidRDefault="002F1570" w:rsidP="007D52AA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E5209D">
        <w:rPr>
          <w:rFonts w:ascii="Arial" w:hAnsi="Arial" w:cs="Arial"/>
          <w:b/>
          <w:bCs/>
          <w:color w:val="000000"/>
          <w:szCs w:val="24"/>
        </w:rPr>
        <w:t>Effect of Food Fortification and Supplementation on Nutritional Status of Women: An evidence summary</w:t>
      </w:r>
    </w:p>
    <w:p w14:paraId="38908B6C" w14:textId="1E5F0C18" w:rsidR="00742F09" w:rsidRPr="00E5209D" w:rsidRDefault="00E5209D" w:rsidP="00E62DB4">
      <w:pPr>
        <w:spacing w:before="240" w:after="0" w:line="240" w:lineRule="auto"/>
        <w:rPr>
          <w:rFonts w:ascii="Arial" w:eastAsia="Times New Roman" w:hAnsi="Arial" w:cs="Arial"/>
          <w:b/>
          <w:sz w:val="20"/>
          <w:szCs w:val="24"/>
        </w:rPr>
      </w:pPr>
      <w:r w:rsidRPr="00E5209D">
        <w:rPr>
          <w:rFonts w:ascii="Arial" w:eastAsia="Times New Roman" w:hAnsi="Arial" w:cs="Arial"/>
          <w:b/>
          <w:sz w:val="20"/>
          <w:szCs w:val="24"/>
        </w:rPr>
        <w:t>Presenting Author</w:t>
      </w:r>
    </w:p>
    <w:p w14:paraId="1A280EC7" w14:textId="1872C4A3" w:rsidR="00EB42BD" w:rsidRPr="00E5209D" w:rsidRDefault="00A65921" w:rsidP="00742F09">
      <w:pPr>
        <w:spacing w:after="0" w:line="240" w:lineRule="auto"/>
        <w:rPr>
          <w:rFonts w:ascii="Arial" w:eastAsia="Times New Roman" w:hAnsi="Arial" w:cs="Arial"/>
          <w:sz w:val="20"/>
          <w:szCs w:val="24"/>
          <w:vertAlign w:val="superscript"/>
        </w:rPr>
      </w:pPr>
      <w:r w:rsidRPr="00E5209D">
        <w:rPr>
          <w:rFonts w:ascii="Arial" w:hAnsi="Arial" w:cs="Arial"/>
          <w:bCs/>
          <w:sz w:val="20"/>
          <w:szCs w:val="24"/>
        </w:rPr>
        <w:t>Dr</w:t>
      </w:r>
      <w:r w:rsidR="005F1F69" w:rsidRPr="00E5209D">
        <w:rPr>
          <w:rFonts w:ascii="Arial" w:hAnsi="Arial" w:cs="Arial"/>
          <w:bCs/>
          <w:sz w:val="20"/>
          <w:szCs w:val="24"/>
        </w:rPr>
        <w:t>.</w:t>
      </w:r>
      <w:r w:rsidR="002F1570" w:rsidRPr="00E5209D">
        <w:rPr>
          <w:rFonts w:ascii="Arial" w:hAnsi="Arial" w:cs="Arial"/>
          <w:bCs/>
          <w:sz w:val="20"/>
          <w:szCs w:val="24"/>
        </w:rPr>
        <w:t xml:space="preserve"> Eti Rajwar</w:t>
      </w:r>
    </w:p>
    <w:p w14:paraId="29DB496A" w14:textId="25CE11BA" w:rsidR="000F00DD" w:rsidRPr="00E5209D" w:rsidRDefault="000F00DD" w:rsidP="007D52AA">
      <w:pPr>
        <w:spacing w:after="0" w:line="240" w:lineRule="auto"/>
        <w:rPr>
          <w:rFonts w:ascii="Arial" w:hAnsi="Arial" w:cs="Arial"/>
          <w:b/>
          <w:sz w:val="20"/>
          <w:szCs w:val="24"/>
          <w:lang w:val="en-AU"/>
        </w:rPr>
      </w:pPr>
    </w:p>
    <w:p w14:paraId="1F268884" w14:textId="77777777" w:rsidR="00742F09" w:rsidRPr="00E5209D" w:rsidRDefault="00EB42BD" w:rsidP="00742F09">
      <w:pPr>
        <w:spacing w:after="0"/>
        <w:rPr>
          <w:rFonts w:ascii="Arial" w:hAnsi="Arial" w:cs="Arial"/>
          <w:sz w:val="20"/>
          <w:szCs w:val="24"/>
          <w:lang w:val="en-AU"/>
        </w:rPr>
      </w:pPr>
      <w:r w:rsidRPr="00E5209D">
        <w:rPr>
          <w:rFonts w:ascii="Arial" w:hAnsi="Arial" w:cs="Arial"/>
          <w:b/>
          <w:sz w:val="20"/>
          <w:szCs w:val="24"/>
          <w:lang w:val="en-AU"/>
        </w:rPr>
        <w:t>Affiliation</w:t>
      </w:r>
      <w:r w:rsidR="000B3948" w:rsidRPr="00E5209D">
        <w:rPr>
          <w:rFonts w:ascii="Arial" w:hAnsi="Arial" w:cs="Arial"/>
          <w:b/>
          <w:sz w:val="20"/>
          <w:szCs w:val="24"/>
          <w:lang w:val="en-AU"/>
        </w:rPr>
        <w:t xml:space="preserve"> </w:t>
      </w:r>
    </w:p>
    <w:p w14:paraId="28EFE90C" w14:textId="539710B7" w:rsidR="0083790A" w:rsidRPr="00E5209D" w:rsidRDefault="002F1570" w:rsidP="00742F09">
      <w:pPr>
        <w:rPr>
          <w:rFonts w:ascii="Arial" w:eastAsia="Times New Roman" w:hAnsi="Arial" w:cs="Arial"/>
          <w:sz w:val="20"/>
          <w:szCs w:val="24"/>
        </w:rPr>
      </w:pPr>
      <w:r w:rsidRPr="00E5209D">
        <w:rPr>
          <w:rFonts w:ascii="Arial" w:eastAsia="Times New Roman" w:hAnsi="Arial" w:cs="Arial"/>
          <w:sz w:val="20"/>
          <w:szCs w:val="24"/>
        </w:rPr>
        <w:t xml:space="preserve">Public Health Evidence South Asia, </w:t>
      </w:r>
      <w:proofErr w:type="spellStart"/>
      <w:r w:rsidRPr="00E5209D">
        <w:rPr>
          <w:rFonts w:ascii="Arial" w:eastAsia="Times New Roman" w:hAnsi="Arial" w:cs="Arial"/>
          <w:sz w:val="20"/>
          <w:szCs w:val="24"/>
        </w:rPr>
        <w:t>Prasanna</w:t>
      </w:r>
      <w:proofErr w:type="spellEnd"/>
      <w:r w:rsidRPr="00E5209D">
        <w:rPr>
          <w:rFonts w:ascii="Arial" w:eastAsia="Times New Roman" w:hAnsi="Arial" w:cs="Arial"/>
          <w:sz w:val="20"/>
          <w:szCs w:val="24"/>
        </w:rPr>
        <w:t xml:space="preserve"> School of Public Health, Manipal Academy of Higher Education, Manipal, India</w:t>
      </w:r>
    </w:p>
    <w:p w14:paraId="44EC24DD" w14:textId="42B5A18D" w:rsidR="00796ABC" w:rsidRPr="00E5209D" w:rsidRDefault="00796ABC" w:rsidP="00742F09">
      <w:pPr>
        <w:spacing w:before="240" w:after="0" w:line="240" w:lineRule="auto"/>
        <w:rPr>
          <w:rFonts w:ascii="Arial" w:eastAsia="Times New Roman" w:hAnsi="Arial" w:cs="Arial"/>
          <w:sz w:val="20"/>
          <w:szCs w:val="24"/>
        </w:rPr>
      </w:pPr>
      <w:r w:rsidRPr="00E5209D">
        <w:rPr>
          <w:rFonts w:ascii="Arial" w:eastAsia="Times New Roman" w:hAnsi="Arial" w:cs="Arial"/>
          <w:b/>
          <w:sz w:val="20"/>
          <w:szCs w:val="24"/>
        </w:rPr>
        <w:t>Country of residence</w:t>
      </w:r>
    </w:p>
    <w:p w14:paraId="324F1591" w14:textId="5A503010" w:rsidR="00796ABC" w:rsidRPr="00E5209D" w:rsidRDefault="002F1570" w:rsidP="00796ABC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E5209D">
        <w:rPr>
          <w:rFonts w:ascii="Arial" w:eastAsia="Times New Roman" w:hAnsi="Arial" w:cs="Arial"/>
          <w:sz w:val="20"/>
          <w:szCs w:val="24"/>
        </w:rPr>
        <w:t>India</w:t>
      </w:r>
    </w:p>
    <w:p w14:paraId="56361950" w14:textId="3C0B9D21" w:rsidR="00457737" w:rsidRPr="00E5209D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4"/>
          <w:lang w:val="en-AU"/>
        </w:rPr>
      </w:pPr>
    </w:p>
    <w:p w14:paraId="483A37B9" w14:textId="5DD8B65F" w:rsidR="003D1F3B" w:rsidRPr="00E5209D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4"/>
          <w:lang w:val="en-AU"/>
        </w:rPr>
      </w:pPr>
      <w:r w:rsidRPr="00E5209D">
        <w:rPr>
          <w:rFonts w:ascii="Arial" w:hAnsi="Arial" w:cs="Arial"/>
          <w:b/>
          <w:sz w:val="20"/>
          <w:szCs w:val="24"/>
          <w:lang w:val="en-AU"/>
        </w:rPr>
        <w:t>O</w:t>
      </w:r>
      <w:r w:rsidR="0083790A" w:rsidRPr="00E5209D">
        <w:rPr>
          <w:rFonts w:ascii="Arial" w:hAnsi="Arial" w:cs="Arial"/>
          <w:b/>
          <w:sz w:val="20"/>
          <w:szCs w:val="24"/>
          <w:lang w:val="en-AU"/>
        </w:rPr>
        <w:t>bjectives/aims</w:t>
      </w:r>
    </w:p>
    <w:p w14:paraId="30DA6058" w14:textId="71B4471D" w:rsidR="007231EB" w:rsidRPr="00E5209D" w:rsidRDefault="002F1570" w:rsidP="005F1F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4"/>
          <w:lang w:val="en-AU"/>
        </w:rPr>
      </w:pPr>
      <w:r w:rsidRPr="00E5209D">
        <w:rPr>
          <w:rFonts w:ascii="Arial" w:hAnsi="Arial" w:cs="Arial"/>
          <w:color w:val="000000"/>
          <w:sz w:val="20"/>
          <w:szCs w:val="24"/>
          <w:shd w:val="clear" w:color="auto" w:fill="FFFFFF"/>
        </w:rPr>
        <w:t>To assess the effect of food fortification and supplementation on nutritional status of women in reproductive age group (15-45 yrs.)</w:t>
      </w:r>
      <w:r w:rsidRPr="00E5209D">
        <w:rPr>
          <w:rFonts w:ascii="Arial" w:hAnsi="Arial" w:cs="Arial"/>
          <w:color w:val="000000"/>
          <w:sz w:val="20"/>
          <w:szCs w:val="24"/>
        </w:rPr>
        <w:t xml:space="preserve"> </w:t>
      </w:r>
    </w:p>
    <w:p w14:paraId="36AC733A" w14:textId="3DEE0BCA" w:rsidR="00AF7C08" w:rsidRPr="00E5209D" w:rsidRDefault="0083790A" w:rsidP="00153E6F">
      <w:pPr>
        <w:spacing w:after="0" w:line="240" w:lineRule="auto"/>
        <w:rPr>
          <w:rFonts w:ascii="Arial" w:hAnsi="Arial" w:cs="Arial"/>
          <w:b/>
          <w:sz w:val="20"/>
          <w:szCs w:val="24"/>
          <w:lang w:val="en-AU"/>
        </w:rPr>
      </w:pPr>
      <w:r w:rsidRPr="00E5209D">
        <w:rPr>
          <w:rFonts w:ascii="Arial" w:hAnsi="Arial" w:cs="Arial"/>
          <w:b/>
          <w:sz w:val="20"/>
          <w:szCs w:val="24"/>
          <w:lang w:val="en-AU"/>
        </w:rPr>
        <w:t>M</w:t>
      </w:r>
      <w:r w:rsidR="007231EB" w:rsidRPr="00E5209D">
        <w:rPr>
          <w:rFonts w:ascii="Arial" w:hAnsi="Arial" w:cs="Arial"/>
          <w:b/>
          <w:sz w:val="20"/>
          <w:szCs w:val="24"/>
          <w:lang w:val="en-AU"/>
        </w:rPr>
        <w:t>ethods</w:t>
      </w:r>
      <w:r w:rsidR="00A71CA8" w:rsidRPr="00E5209D">
        <w:rPr>
          <w:rFonts w:ascii="Arial" w:hAnsi="Arial" w:cs="Arial"/>
          <w:b/>
          <w:sz w:val="20"/>
          <w:szCs w:val="24"/>
          <w:lang w:val="en-AU"/>
        </w:rPr>
        <w:t xml:space="preserve"> </w:t>
      </w:r>
    </w:p>
    <w:p w14:paraId="7F832E53" w14:textId="55E6C6AF" w:rsidR="002F1570" w:rsidRPr="00E5209D" w:rsidRDefault="002F1570" w:rsidP="00E62DB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hd w:val="clear" w:color="auto" w:fill="FFFFFF"/>
        </w:rPr>
      </w:pPr>
      <w:r w:rsidRPr="00E5209D">
        <w:rPr>
          <w:rFonts w:ascii="Arial" w:hAnsi="Arial" w:cs="Arial"/>
          <w:color w:val="000000"/>
          <w:sz w:val="20"/>
          <w:shd w:val="clear" w:color="auto" w:fill="FFFFFF"/>
        </w:rPr>
        <w:t xml:space="preserve">Systematic reviews of </w:t>
      </w:r>
      <w:r w:rsidR="00980FD9" w:rsidRPr="00E5209D">
        <w:rPr>
          <w:rFonts w:ascii="Arial" w:hAnsi="Arial" w:cs="Arial"/>
          <w:color w:val="000000"/>
          <w:sz w:val="20"/>
          <w:shd w:val="clear" w:color="auto" w:fill="FFFFFF"/>
        </w:rPr>
        <w:t>all follow up studies</w:t>
      </w:r>
      <w:r w:rsidR="00A16EA7" w:rsidRPr="00E5209D">
        <w:rPr>
          <w:rFonts w:ascii="Arial" w:hAnsi="Arial" w:cs="Arial"/>
          <w:color w:val="000000"/>
          <w:sz w:val="20"/>
          <w:shd w:val="clear" w:color="auto" w:fill="FFFFFF"/>
        </w:rPr>
        <w:t xml:space="preserve"> conducted on </w:t>
      </w:r>
      <w:r w:rsidR="00393B01" w:rsidRPr="00E5209D">
        <w:rPr>
          <w:rFonts w:ascii="Arial" w:hAnsi="Arial" w:cs="Arial"/>
          <w:color w:val="000000"/>
          <w:sz w:val="20"/>
          <w:shd w:val="clear" w:color="auto" w:fill="FFFFFF"/>
        </w:rPr>
        <w:t xml:space="preserve">women of </w:t>
      </w:r>
      <w:r w:rsidR="00AF7C08" w:rsidRPr="00E5209D">
        <w:rPr>
          <w:rFonts w:ascii="Arial" w:hAnsi="Arial" w:cs="Arial"/>
          <w:color w:val="000000"/>
          <w:sz w:val="20"/>
          <w:shd w:val="clear" w:color="auto" w:fill="FFFFFF"/>
        </w:rPr>
        <w:t xml:space="preserve">reproductive age </w:t>
      </w:r>
      <w:r w:rsidR="00A16EA7" w:rsidRPr="00E5209D">
        <w:rPr>
          <w:rFonts w:ascii="Arial" w:hAnsi="Arial" w:cs="Arial"/>
          <w:color w:val="000000"/>
          <w:sz w:val="20"/>
          <w:shd w:val="clear" w:color="auto" w:fill="FFFFFF"/>
        </w:rPr>
        <w:t xml:space="preserve">were included. </w:t>
      </w:r>
      <w:r w:rsidR="00393B01" w:rsidRPr="00E5209D">
        <w:rPr>
          <w:rFonts w:ascii="Arial" w:hAnsi="Arial" w:cs="Arial"/>
          <w:color w:val="000000"/>
          <w:sz w:val="20"/>
          <w:shd w:val="clear" w:color="auto" w:fill="FFFFFF"/>
        </w:rPr>
        <w:t>Effect of f</w:t>
      </w:r>
      <w:r w:rsidR="00AF7C08" w:rsidRPr="00E5209D">
        <w:rPr>
          <w:rFonts w:ascii="Arial" w:hAnsi="Arial" w:cs="Arial"/>
          <w:color w:val="000000"/>
          <w:sz w:val="20"/>
          <w:shd w:val="clear" w:color="auto" w:fill="FFFFFF"/>
        </w:rPr>
        <w:t>oo</w:t>
      </w:r>
      <w:r w:rsidR="00393B01" w:rsidRPr="00E5209D">
        <w:rPr>
          <w:rFonts w:ascii="Arial" w:hAnsi="Arial" w:cs="Arial"/>
          <w:color w:val="000000"/>
          <w:sz w:val="20"/>
          <w:shd w:val="clear" w:color="auto" w:fill="FFFFFF"/>
        </w:rPr>
        <w:t>d fortified with vitamin A, D, iron, c</w:t>
      </w:r>
      <w:r w:rsidR="00AF7C08" w:rsidRPr="00E5209D">
        <w:rPr>
          <w:rFonts w:ascii="Arial" w:hAnsi="Arial" w:cs="Arial"/>
          <w:color w:val="000000"/>
          <w:sz w:val="20"/>
          <w:shd w:val="clear" w:color="auto" w:fill="FFFFFF"/>
        </w:rPr>
        <w:t xml:space="preserve">alcium </w:t>
      </w:r>
      <w:r w:rsidR="00393B01" w:rsidRPr="00E5209D">
        <w:rPr>
          <w:rFonts w:ascii="Arial" w:hAnsi="Arial" w:cs="Arial"/>
          <w:color w:val="000000"/>
          <w:sz w:val="20"/>
          <w:shd w:val="clear" w:color="auto" w:fill="FFFFFF"/>
        </w:rPr>
        <w:t>or f</w:t>
      </w:r>
      <w:r w:rsidR="005F1F69" w:rsidRPr="00E5209D">
        <w:rPr>
          <w:rFonts w:ascii="Arial" w:hAnsi="Arial" w:cs="Arial"/>
          <w:color w:val="000000"/>
          <w:sz w:val="20"/>
          <w:shd w:val="clear" w:color="auto" w:fill="FFFFFF"/>
        </w:rPr>
        <w:t>olic a</w:t>
      </w:r>
      <w:r w:rsidR="00AF7C08" w:rsidRPr="00E5209D">
        <w:rPr>
          <w:rFonts w:ascii="Arial" w:hAnsi="Arial" w:cs="Arial"/>
          <w:color w:val="000000"/>
          <w:sz w:val="20"/>
          <w:shd w:val="clear" w:color="auto" w:fill="FFFFFF"/>
        </w:rPr>
        <w:t xml:space="preserve">cid </w:t>
      </w:r>
      <w:r w:rsidR="00A16EA7" w:rsidRPr="00E5209D">
        <w:rPr>
          <w:rFonts w:ascii="Arial" w:hAnsi="Arial" w:cs="Arial"/>
          <w:color w:val="000000"/>
          <w:sz w:val="20"/>
          <w:shd w:val="clear" w:color="auto" w:fill="FFFFFF"/>
        </w:rPr>
        <w:t>compared to s</w:t>
      </w:r>
      <w:r w:rsidR="00AF7C08" w:rsidRPr="00E5209D">
        <w:rPr>
          <w:rFonts w:ascii="Arial" w:hAnsi="Arial" w:cs="Arial"/>
          <w:color w:val="000000"/>
          <w:sz w:val="20"/>
          <w:shd w:val="clear" w:color="auto" w:fill="FFFFFF"/>
        </w:rPr>
        <w:t>upplementation</w:t>
      </w:r>
      <w:r w:rsidR="00393B01" w:rsidRPr="00E5209D">
        <w:rPr>
          <w:rFonts w:ascii="Arial" w:hAnsi="Arial" w:cs="Arial"/>
          <w:color w:val="000000"/>
          <w:sz w:val="20"/>
          <w:shd w:val="clear" w:color="auto" w:fill="FFFFFF"/>
        </w:rPr>
        <w:t xml:space="preserve"> on </w:t>
      </w:r>
      <w:r w:rsidR="00393B01" w:rsidRPr="00E5209D">
        <w:rPr>
          <w:rFonts w:ascii="Arial" w:hAnsi="Arial" w:cs="Arial"/>
          <w:color w:val="000000"/>
          <w:sz w:val="20"/>
          <w:shd w:val="clear" w:color="auto" w:fill="FFFFFF"/>
          <w:lang w:bidi="ar-SA"/>
        </w:rPr>
        <w:t>m</w:t>
      </w:r>
      <w:r w:rsidR="00BC1A48" w:rsidRPr="00E5209D">
        <w:rPr>
          <w:rFonts w:ascii="Arial" w:hAnsi="Arial" w:cs="Arial"/>
          <w:color w:val="000000"/>
          <w:sz w:val="20"/>
          <w:shd w:val="clear" w:color="auto" w:fill="FFFFFF"/>
          <w:lang w:bidi="ar-SA"/>
        </w:rPr>
        <w:t xml:space="preserve">alnutrition related outcomes associated with poor intake of </w:t>
      </w:r>
      <w:r w:rsidR="00980FD9" w:rsidRPr="00E5209D">
        <w:rPr>
          <w:rFonts w:ascii="Arial" w:hAnsi="Arial" w:cs="Arial"/>
          <w:color w:val="000000"/>
          <w:sz w:val="20"/>
          <w:shd w:val="clear" w:color="auto" w:fill="FFFFFF"/>
          <w:lang w:bidi="ar-SA"/>
        </w:rPr>
        <w:t>mentioned micronutrients</w:t>
      </w:r>
      <w:r w:rsidR="00393B01" w:rsidRPr="00E5209D">
        <w:rPr>
          <w:rFonts w:ascii="Arial" w:hAnsi="Arial" w:cs="Arial"/>
          <w:color w:val="000000"/>
          <w:sz w:val="20"/>
          <w:shd w:val="clear" w:color="auto" w:fill="FFFFFF"/>
          <w:lang w:bidi="ar-SA"/>
        </w:rPr>
        <w:t xml:space="preserve"> will be considered</w:t>
      </w:r>
      <w:r w:rsidR="00980FD9" w:rsidRPr="00E5209D">
        <w:rPr>
          <w:rFonts w:ascii="Arial" w:hAnsi="Arial" w:cs="Arial"/>
          <w:color w:val="000000"/>
          <w:sz w:val="20"/>
          <w:shd w:val="clear" w:color="auto" w:fill="FFFFFF"/>
          <w:lang w:bidi="ar-SA"/>
        </w:rPr>
        <w:t xml:space="preserve">. </w:t>
      </w:r>
      <w:r w:rsidRPr="00E5209D">
        <w:rPr>
          <w:rFonts w:ascii="Arial" w:hAnsi="Arial" w:cs="Arial"/>
          <w:color w:val="000000"/>
          <w:sz w:val="20"/>
          <w:shd w:val="clear" w:color="auto" w:fill="FFFFFF"/>
        </w:rPr>
        <w:t xml:space="preserve">Cochrane Database of Systematic Reviews, </w:t>
      </w:r>
      <w:r w:rsidR="00273D14" w:rsidRPr="00E5209D">
        <w:rPr>
          <w:rFonts w:ascii="Arial" w:hAnsi="Arial" w:cs="Arial"/>
          <w:color w:val="000000"/>
          <w:sz w:val="20"/>
          <w:shd w:val="clear" w:color="auto" w:fill="FFFFFF"/>
        </w:rPr>
        <w:t>PubMed, Web of Science and Scopus ha</w:t>
      </w:r>
      <w:r w:rsidR="00980FD9" w:rsidRPr="00E5209D">
        <w:rPr>
          <w:rFonts w:ascii="Arial" w:hAnsi="Arial" w:cs="Arial"/>
          <w:color w:val="000000"/>
          <w:sz w:val="20"/>
          <w:shd w:val="clear" w:color="auto" w:fill="FFFFFF"/>
        </w:rPr>
        <w:t>ve been searched</w:t>
      </w:r>
      <w:r w:rsidR="00273D14" w:rsidRPr="00E5209D">
        <w:rPr>
          <w:rFonts w:ascii="Arial" w:hAnsi="Arial" w:cs="Arial"/>
          <w:color w:val="000000"/>
          <w:sz w:val="20"/>
          <w:shd w:val="clear" w:color="auto" w:fill="FFFFFF"/>
        </w:rPr>
        <w:t xml:space="preserve">. </w:t>
      </w:r>
      <w:r w:rsidR="00E62DB4" w:rsidRPr="00E5209D">
        <w:rPr>
          <w:rFonts w:ascii="Arial" w:hAnsi="Arial" w:cs="Arial"/>
          <w:color w:val="000000"/>
          <w:sz w:val="20"/>
          <w:shd w:val="clear" w:color="auto" w:fill="FFFFFF"/>
        </w:rPr>
        <w:t>In addition four websites</w:t>
      </w:r>
      <w:r w:rsidR="00273D14" w:rsidRPr="00E5209D">
        <w:rPr>
          <w:rFonts w:ascii="Arial" w:hAnsi="Arial" w:cs="Arial"/>
          <w:color w:val="000000"/>
          <w:sz w:val="20"/>
          <w:shd w:val="clear" w:color="auto" w:fill="FFFFFF"/>
        </w:rPr>
        <w:t xml:space="preserve"> will be hand searched</w:t>
      </w:r>
      <w:r w:rsidRPr="00E5209D">
        <w:rPr>
          <w:rFonts w:ascii="Arial" w:hAnsi="Arial" w:cs="Arial"/>
          <w:color w:val="000000"/>
          <w:sz w:val="20"/>
          <w:shd w:val="clear" w:color="auto" w:fill="FFFFFF"/>
        </w:rPr>
        <w:t>. Two review authors will independently assess for inclusion of all the potential reviews</w:t>
      </w:r>
      <w:r w:rsidR="00393B01" w:rsidRPr="00E5209D">
        <w:rPr>
          <w:rFonts w:ascii="Arial" w:hAnsi="Arial" w:cs="Arial"/>
          <w:color w:val="000000"/>
          <w:sz w:val="20"/>
          <w:shd w:val="clear" w:color="auto" w:fill="FFFFFF"/>
        </w:rPr>
        <w:t xml:space="preserve">, data extraction and </w:t>
      </w:r>
      <w:r w:rsidRPr="00E5209D">
        <w:rPr>
          <w:rFonts w:ascii="Arial" w:hAnsi="Arial" w:cs="Arial"/>
          <w:color w:val="000000"/>
          <w:sz w:val="20"/>
          <w:shd w:val="clear" w:color="auto" w:fill="FFFFFF"/>
        </w:rPr>
        <w:t xml:space="preserve">methodological quality. </w:t>
      </w:r>
      <w:r w:rsidR="00393B01" w:rsidRPr="00E5209D">
        <w:rPr>
          <w:rFonts w:ascii="Arial" w:hAnsi="Arial" w:cs="Arial"/>
          <w:color w:val="000000"/>
          <w:sz w:val="20"/>
          <w:shd w:val="clear" w:color="auto" w:fill="FFFFFF"/>
        </w:rPr>
        <w:t>Important information will be</w:t>
      </w:r>
      <w:r w:rsidR="00BC1A48" w:rsidRPr="00E5209D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393B01" w:rsidRPr="00E5209D">
        <w:rPr>
          <w:rFonts w:ascii="Arial" w:hAnsi="Arial" w:cs="Arial"/>
          <w:color w:val="000000"/>
          <w:sz w:val="20"/>
          <w:shd w:val="clear" w:color="auto" w:fill="FFFFFF"/>
        </w:rPr>
        <w:t>extracted based on customized data extraction sheet</w:t>
      </w:r>
      <w:r w:rsidR="00BC1A48" w:rsidRPr="00E5209D">
        <w:rPr>
          <w:rFonts w:ascii="Arial" w:hAnsi="Arial" w:cs="Arial"/>
          <w:color w:val="000000"/>
          <w:sz w:val="20"/>
          <w:shd w:val="clear" w:color="auto" w:fill="FFFFFF"/>
        </w:rPr>
        <w:t>.</w:t>
      </w:r>
    </w:p>
    <w:p w14:paraId="03AF54E2" w14:textId="7770DB5D" w:rsidR="007231EB" w:rsidRPr="00E5209D" w:rsidRDefault="0083790A" w:rsidP="00E62DB4">
      <w:pPr>
        <w:spacing w:before="240" w:after="0" w:line="240" w:lineRule="auto"/>
        <w:rPr>
          <w:rFonts w:ascii="Arial" w:hAnsi="Arial" w:cs="Arial"/>
          <w:b/>
          <w:sz w:val="20"/>
          <w:szCs w:val="24"/>
          <w:lang w:val="en-AU"/>
        </w:rPr>
      </w:pPr>
      <w:r w:rsidRPr="00E5209D">
        <w:rPr>
          <w:rFonts w:ascii="Arial" w:hAnsi="Arial" w:cs="Arial"/>
          <w:b/>
          <w:sz w:val="20"/>
          <w:szCs w:val="24"/>
          <w:lang w:val="en-AU"/>
        </w:rPr>
        <w:t xml:space="preserve">Main findings </w:t>
      </w:r>
    </w:p>
    <w:p w14:paraId="33210024" w14:textId="68A0318A" w:rsidR="00BC1A48" w:rsidRPr="00E5209D" w:rsidRDefault="00E62DB4" w:rsidP="005F1F69">
      <w:pPr>
        <w:spacing w:after="0" w:line="240" w:lineRule="auto"/>
        <w:jc w:val="both"/>
        <w:rPr>
          <w:rFonts w:ascii="Arial" w:hAnsi="Arial" w:cs="Arial"/>
          <w:sz w:val="20"/>
          <w:szCs w:val="24"/>
          <w:lang w:val="en-AU"/>
        </w:rPr>
      </w:pPr>
      <w:r w:rsidRPr="00E5209D">
        <w:rPr>
          <w:rFonts w:ascii="Arial" w:hAnsi="Arial" w:cs="Arial"/>
          <w:sz w:val="20"/>
          <w:szCs w:val="24"/>
          <w:lang w:val="en-AU"/>
        </w:rPr>
        <w:t xml:space="preserve">The four databases </w:t>
      </w:r>
      <w:r w:rsidRPr="00E5209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yielded 1441 unique citations. </w:t>
      </w:r>
      <w:r w:rsidR="00BC1A48" w:rsidRPr="00E5209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Data will be summarized based on the outcomes, intervention and comparisons. </w:t>
      </w:r>
      <w:r w:rsidRPr="00E5209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Results will be reported based on the effect of food fortification and supplementation on the outcome measure. </w:t>
      </w:r>
      <w:r w:rsidR="005F1F69" w:rsidRPr="00E5209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Comparisons will be performed </w:t>
      </w:r>
      <w:r w:rsidRPr="00E5209D">
        <w:rPr>
          <w:rFonts w:ascii="Arial" w:hAnsi="Arial" w:cs="Arial"/>
          <w:color w:val="000000"/>
          <w:sz w:val="20"/>
          <w:szCs w:val="24"/>
          <w:shd w:val="clear" w:color="auto" w:fill="FFFFFF"/>
        </w:rPr>
        <w:t>E.g.</w:t>
      </w:r>
      <w:r w:rsidRPr="00E5209D">
        <w:rPr>
          <w:rFonts w:ascii="Arial" w:hAnsi="Arial" w:cs="Arial"/>
          <w:sz w:val="20"/>
          <w:szCs w:val="24"/>
          <w:lang w:val="en-AU"/>
        </w:rPr>
        <w:t xml:space="preserve"> </w:t>
      </w:r>
      <w:r w:rsidR="005F1F69" w:rsidRPr="00E5209D">
        <w:rPr>
          <w:rFonts w:ascii="Arial" w:hAnsi="Arial" w:cs="Arial"/>
          <w:sz w:val="20"/>
          <w:szCs w:val="24"/>
          <w:lang w:val="en-AU"/>
        </w:rPr>
        <w:t>in between f</w:t>
      </w:r>
      <w:proofErr w:type="spellStart"/>
      <w:r w:rsidR="005F1F69" w:rsidRPr="00E5209D">
        <w:rPr>
          <w:rFonts w:ascii="Arial" w:eastAsia="Times New Roman" w:hAnsi="Arial" w:cs="Arial"/>
          <w:color w:val="000000"/>
          <w:sz w:val="20"/>
          <w:szCs w:val="24"/>
          <w:shd w:val="clear" w:color="auto" w:fill="FFFFFF"/>
          <w:lang w:bidi="ar-SA"/>
        </w:rPr>
        <w:t>ood</w:t>
      </w:r>
      <w:proofErr w:type="spellEnd"/>
      <w:r w:rsidR="005F1F69" w:rsidRPr="00E5209D">
        <w:rPr>
          <w:rFonts w:ascii="Arial" w:eastAsia="Times New Roman" w:hAnsi="Arial" w:cs="Arial"/>
          <w:color w:val="000000"/>
          <w:sz w:val="20"/>
          <w:szCs w:val="24"/>
          <w:shd w:val="clear" w:color="auto" w:fill="FFFFFF"/>
          <w:lang w:bidi="ar-SA"/>
        </w:rPr>
        <w:t xml:space="preserve"> </w:t>
      </w:r>
      <w:r w:rsidR="00BC1A48" w:rsidRPr="00E5209D">
        <w:rPr>
          <w:rFonts w:ascii="Arial" w:eastAsia="Times New Roman" w:hAnsi="Arial" w:cs="Arial"/>
          <w:color w:val="000000"/>
          <w:sz w:val="20"/>
          <w:szCs w:val="24"/>
          <w:shd w:val="clear" w:color="auto" w:fill="FFFFFF"/>
          <w:lang w:bidi="ar-SA"/>
        </w:rPr>
        <w:t>fortified with either v</w:t>
      </w:r>
      <w:r w:rsidR="005F1F69" w:rsidRPr="00E5209D">
        <w:rPr>
          <w:rFonts w:ascii="Arial" w:eastAsia="Times New Roman" w:hAnsi="Arial" w:cs="Arial"/>
          <w:color w:val="000000"/>
          <w:sz w:val="20"/>
          <w:szCs w:val="24"/>
          <w:shd w:val="clear" w:color="auto" w:fill="FFFFFF"/>
          <w:lang w:bidi="ar-SA"/>
        </w:rPr>
        <w:t xml:space="preserve">itamin A, D, iron, calcium, </w:t>
      </w:r>
      <w:r w:rsidR="00BC1A48" w:rsidRPr="00E5209D">
        <w:rPr>
          <w:rFonts w:ascii="Arial" w:eastAsia="Times New Roman" w:hAnsi="Arial" w:cs="Arial"/>
          <w:color w:val="000000"/>
          <w:sz w:val="20"/>
          <w:szCs w:val="24"/>
          <w:shd w:val="clear" w:color="auto" w:fill="FFFFFF"/>
          <w:lang w:bidi="ar-SA"/>
        </w:rPr>
        <w:t>folic acid V/S supplementation (supplements containing vitamin A, D, iron, calcium and folic acid)</w:t>
      </w:r>
      <w:r w:rsidRPr="00E5209D">
        <w:rPr>
          <w:rFonts w:ascii="Arial" w:hAnsi="Arial" w:cs="Arial"/>
          <w:sz w:val="20"/>
          <w:szCs w:val="24"/>
          <w:lang w:val="en-AU"/>
        </w:rPr>
        <w:t xml:space="preserve">. Similarly </w:t>
      </w:r>
      <w:r w:rsidR="005F1F69" w:rsidRPr="00E5209D">
        <w:rPr>
          <w:rFonts w:ascii="Arial" w:hAnsi="Arial" w:cs="Arial"/>
          <w:sz w:val="20"/>
          <w:szCs w:val="24"/>
          <w:lang w:val="en-AU"/>
        </w:rPr>
        <w:t>other comparisons will be made</w:t>
      </w:r>
      <w:r w:rsidR="00971CD9" w:rsidRPr="00E5209D">
        <w:rPr>
          <w:rFonts w:ascii="Arial" w:hAnsi="Arial" w:cs="Arial"/>
          <w:sz w:val="20"/>
          <w:szCs w:val="24"/>
          <w:lang w:val="en-AU"/>
        </w:rPr>
        <w:t xml:space="preserve"> between different groups</w:t>
      </w:r>
      <w:r w:rsidR="005F1F69" w:rsidRPr="00E5209D">
        <w:rPr>
          <w:rFonts w:ascii="Arial" w:hAnsi="Arial" w:cs="Arial"/>
          <w:sz w:val="20"/>
          <w:szCs w:val="24"/>
          <w:lang w:val="en-AU"/>
        </w:rPr>
        <w:t>.</w:t>
      </w:r>
      <w:r w:rsidR="00971CD9" w:rsidRPr="00E5209D">
        <w:rPr>
          <w:rFonts w:ascii="Arial" w:hAnsi="Arial" w:cs="Arial"/>
          <w:sz w:val="20"/>
          <w:szCs w:val="24"/>
          <w:lang w:val="en-AU"/>
        </w:rPr>
        <w:t xml:space="preserve"> Results of different sub-group analysis will also be reported.</w:t>
      </w:r>
    </w:p>
    <w:p w14:paraId="735A9499" w14:textId="658AA477" w:rsidR="00B12714" w:rsidRPr="00E5209D" w:rsidRDefault="00B12714" w:rsidP="005F1F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</w:rPr>
      </w:pPr>
    </w:p>
    <w:p w14:paraId="75039502" w14:textId="22DCE3F9" w:rsidR="00D919DA" w:rsidRPr="00E5209D" w:rsidRDefault="00D919DA" w:rsidP="007D52AA">
      <w:pPr>
        <w:spacing w:after="0"/>
        <w:rPr>
          <w:rFonts w:ascii="Arial" w:eastAsia="Times New Roman" w:hAnsi="Arial" w:cs="Arial"/>
          <w:b/>
          <w:sz w:val="20"/>
          <w:szCs w:val="24"/>
        </w:rPr>
      </w:pPr>
      <w:bookmarkStart w:id="0" w:name="_GoBack"/>
      <w:bookmarkEnd w:id="0"/>
    </w:p>
    <w:sectPr w:rsidR="00D919DA" w:rsidRPr="00E5209D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C8A8E" w14:textId="77777777" w:rsidR="00820154" w:rsidRDefault="00820154" w:rsidP="003C4168">
      <w:pPr>
        <w:spacing w:after="0" w:line="240" w:lineRule="auto"/>
      </w:pPr>
      <w:r>
        <w:separator/>
      </w:r>
    </w:p>
  </w:endnote>
  <w:endnote w:type="continuationSeparator" w:id="0">
    <w:p w14:paraId="23F8B568" w14:textId="77777777" w:rsidR="00820154" w:rsidRDefault="00820154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CD96BDB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7F0E8" w14:textId="77777777" w:rsidR="00820154" w:rsidRDefault="00820154" w:rsidP="003C4168">
      <w:pPr>
        <w:spacing w:after="0" w:line="240" w:lineRule="auto"/>
      </w:pPr>
      <w:r>
        <w:separator/>
      </w:r>
    </w:p>
  </w:footnote>
  <w:footnote w:type="continuationSeparator" w:id="0">
    <w:p w14:paraId="34385B8A" w14:textId="77777777" w:rsidR="00820154" w:rsidRDefault="00820154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42C8672D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83D50"/>
    <w:multiLevelType w:val="multilevel"/>
    <w:tmpl w:val="EF529EBA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84023"/>
    <w:multiLevelType w:val="multilevel"/>
    <w:tmpl w:val="97AC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B6263"/>
    <w:multiLevelType w:val="multilevel"/>
    <w:tmpl w:val="9CAE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3"/>
  </w:num>
  <w:num w:numId="12">
    <w:abstractNumId w:val="9"/>
  </w:num>
  <w:num w:numId="13">
    <w:abstractNumId w:val="0"/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53E6F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73D14"/>
    <w:rsid w:val="00293AA4"/>
    <w:rsid w:val="002A0EAA"/>
    <w:rsid w:val="002B6643"/>
    <w:rsid w:val="002D17C6"/>
    <w:rsid w:val="002F07AC"/>
    <w:rsid w:val="002F1570"/>
    <w:rsid w:val="00326479"/>
    <w:rsid w:val="00341541"/>
    <w:rsid w:val="00354666"/>
    <w:rsid w:val="00393B01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5F1F69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42F09"/>
    <w:rsid w:val="0076692A"/>
    <w:rsid w:val="007709F0"/>
    <w:rsid w:val="00770DE7"/>
    <w:rsid w:val="00796ABC"/>
    <w:rsid w:val="007C55CD"/>
    <w:rsid w:val="007D52AA"/>
    <w:rsid w:val="007E5370"/>
    <w:rsid w:val="008030EC"/>
    <w:rsid w:val="00820154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71CD9"/>
    <w:rsid w:val="00980FD9"/>
    <w:rsid w:val="00981BC7"/>
    <w:rsid w:val="009C24A6"/>
    <w:rsid w:val="009C7239"/>
    <w:rsid w:val="009D0413"/>
    <w:rsid w:val="009E21CE"/>
    <w:rsid w:val="00A16EA7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AF7C08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C1A4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A16DF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209D"/>
    <w:rsid w:val="00E54665"/>
    <w:rsid w:val="00E62DB4"/>
    <w:rsid w:val="00E8430C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2018-08-08T15:18:00Z</dcterms:created>
  <dcterms:modified xsi:type="dcterms:W3CDTF">2018-08-08T15:18:00Z</dcterms:modified>
</cp:coreProperties>
</file>