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56739D" w14:textId="1022B9DB" w:rsidR="0083790A" w:rsidRDefault="00AB1D19" w:rsidP="005869DD">
      <w:pPr>
        <w:pStyle w:val="Heading3"/>
        <w:spacing w:before="120" w:line="276" w:lineRule="auto"/>
        <w:jc w:val="center"/>
        <w:rPr>
          <w:rFonts w:ascii="Arial" w:hAnsi="Arial" w:cs="Arial"/>
        </w:rPr>
      </w:pPr>
      <w:r w:rsidRPr="0083790A">
        <w:rPr>
          <w:rFonts w:ascii="Arial" w:hAnsi="Arial" w:cs="Arial"/>
          <w:b/>
          <w:i w:val="0"/>
          <w:sz w:val="22"/>
          <w:szCs w:val="22"/>
        </w:rPr>
        <w:t xml:space="preserve">ABSTRACT </w:t>
      </w:r>
    </w:p>
    <w:p w14:paraId="449209C1" w14:textId="76191359" w:rsidR="0083790A" w:rsidRPr="0083790A" w:rsidRDefault="0083790A" w:rsidP="0083790A">
      <w:pPr>
        <w:spacing w:after="0"/>
        <w:rPr>
          <w:rFonts w:ascii="Arial" w:hAnsi="Arial" w:cs="Arial"/>
        </w:rPr>
      </w:pPr>
    </w:p>
    <w:p w14:paraId="0A107488" w14:textId="4628ECB2" w:rsidR="00B12714" w:rsidRPr="0083790A" w:rsidRDefault="000F00DD" w:rsidP="003D1F3B">
      <w:pPr>
        <w:spacing w:after="0" w:line="240" w:lineRule="auto"/>
        <w:rPr>
          <w:rFonts w:ascii="Arial" w:eastAsia="Times New Roman" w:hAnsi="Arial" w:cs="Arial"/>
          <w:sz w:val="20"/>
          <w:szCs w:val="20"/>
        </w:rPr>
      </w:pPr>
      <w:r w:rsidRPr="0083790A">
        <w:rPr>
          <w:rFonts w:ascii="Arial" w:eastAsia="Times New Roman" w:hAnsi="Arial" w:cs="Arial"/>
          <w:b/>
          <w:sz w:val="20"/>
          <w:szCs w:val="20"/>
        </w:rPr>
        <w:t>Presentation</w:t>
      </w:r>
    </w:p>
    <w:p w14:paraId="2EE2A5BE" w14:textId="4EA4C8F0" w:rsidR="00A4472C" w:rsidRPr="0083790A" w:rsidRDefault="00A41BE4" w:rsidP="003D1F3B">
      <w:pPr>
        <w:spacing w:after="0" w:line="240" w:lineRule="auto"/>
        <w:rPr>
          <w:rFonts w:ascii="Arial" w:eastAsia="Times New Roman" w:hAnsi="Arial" w:cs="Arial"/>
          <w:sz w:val="20"/>
          <w:szCs w:val="20"/>
        </w:rPr>
      </w:pPr>
      <w:r>
        <w:rPr>
          <w:rFonts w:ascii="Arial" w:eastAsia="Times New Roman" w:hAnsi="Arial" w:cs="Arial"/>
          <w:sz w:val="20"/>
          <w:szCs w:val="20"/>
        </w:rPr>
        <w:fldChar w:fldCharType="begin">
          <w:ffData>
            <w:name w:val="Text2"/>
            <w:enabled/>
            <w:calcOnExit w:val="0"/>
            <w:textInput>
              <w:default w:val="The role of EIPM in delivering on performance: Country Case Studies of Effective Practice."/>
              <w:maxLength w:val="100"/>
            </w:textInput>
          </w:ffData>
        </w:fldChar>
      </w:r>
      <w:bookmarkStart w:id="0" w:name="Text2"/>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The role of EIPM in delivering on performance: Country Case Studies of Effective Practice.</w:t>
      </w:r>
      <w:r>
        <w:rPr>
          <w:rFonts w:ascii="Arial" w:eastAsia="Times New Roman" w:hAnsi="Arial" w:cs="Arial"/>
          <w:sz w:val="20"/>
          <w:szCs w:val="20"/>
        </w:rPr>
        <w:fldChar w:fldCharType="end"/>
      </w:r>
      <w:bookmarkEnd w:id="0"/>
    </w:p>
    <w:p w14:paraId="28F602DA" w14:textId="26C6831A" w:rsidR="00CB3EE5" w:rsidRPr="0083790A" w:rsidRDefault="00CB3EE5" w:rsidP="007D52AA">
      <w:pPr>
        <w:spacing w:after="0" w:line="240" w:lineRule="auto"/>
        <w:rPr>
          <w:rFonts w:ascii="Arial" w:hAnsi="Arial" w:cs="Arial"/>
          <w:b/>
          <w:sz w:val="20"/>
          <w:szCs w:val="20"/>
          <w:lang w:val="en-AU"/>
        </w:rPr>
      </w:pPr>
    </w:p>
    <w:p w14:paraId="1A280EC7" w14:textId="37F0B2B3" w:rsidR="00EB42BD" w:rsidRPr="0083790A" w:rsidRDefault="000F00DD" w:rsidP="00EB42BD">
      <w:pPr>
        <w:spacing w:after="0" w:line="240" w:lineRule="auto"/>
        <w:rPr>
          <w:rFonts w:ascii="Arial" w:eastAsia="Times New Roman" w:hAnsi="Arial" w:cs="Arial"/>
          <w:sz w:val="20"/>
          <w:szCs w:val="20"/>
        </w:rPr>
      </w:pPr>
      <w:r w:rsidRPr="0083790A">
        <w:rPr>
          <w:rFonts w:ascii="Arial" w:eastAsia="Times New Roman" w:hAnsi="Arial" w:cs="Arial"/>
          <w:b/>
          <w:sz w:val="20"/>
          <w:szCs w:val="20"/>
        </w:rPr>
        <w:t>Presenting Author(s</w:t>
      </w:r>
      <w:r w:rsidR="005869DD">
        <w:rPr>
          <w:rFonts w:ascii="Arial" w:eastAsia="Times New Roman" w:hAnsi="Arial" w:cs="Arial"/>
          <w:b/>
          <w:sz w:val="20"/>
          <w:szCs w:val="20"/>
        </w:rPr>
        <w:t>)</w:t>
      </w:r>
    </w:p>
    <w:p w14:paraId="6467E0DE" w14:textId="5B7C8055" w:rsidR="00AA213E" w:rsidRDefault="00AA213E" w:rsidP="007D52AA">
      <w:pPr>
        <w:spacing w:after="0" w:line="240" w:lineRule="auto"/>
        <w:rPr>
          <w:rFonts w:ascii="Arial" w:eastAsia="Times New Roman" w:hAnsi="Arial" w:cs="Arial"/>
          <w:sz w:val="20"/>
          <w:szCs w:val="20"/>
        </w:rPr>
      </w:pPr>
      <w:r>
        <w:rPr>
          <w:rFonts w:ascii="Arial" w:eastAsia="Times New Roman" w:hAnsi="Arial" w:cs="Arial"/>
          <w:sz w:val="20"/>
          <w:szCs w:val="20"/>
        </w:rPr>
        <w:t>Prof David Gough</w:t>
      </w:r>
      <w:r w:rsidR="00A41BE4">
        <w:rPr>
          <w:rFonts w:ascii="Arial" w:eastAsia="Times New Roman" w:hAnsi="Arial" w:cs="Arial"/>
          <w:sz w:val="20"/>
          <w:szCs w:val="20"/>
        </w:rPr>
        <w:t xml:space="preserve">, </w:t>
      </w:r>
      <w:r w:rsidRPr="00AA213E">
        <w:rPr>
          <w:rFonts w:ascii="Arial" w:eastAsia="Times New Roman" w:hAnsi="Arial" w:cs="Arial"/>
          <w:sz w:val="20"/>
          <w:szCs w:val="20"/>
        </w:rPr>
        <w:t>1</w:t>
      </w:r>
    </w:p>
    <w:p w14:paraId="0F8902A7" w14:textId="3FE3332C" w:rsidR="00AA213E" w:rsidRDefault="00AA213E" w:rsidP="007D52AA">
      <w:pPr>
        <w:spacing w:after="0" w:line="240" w:lineRule="auto"/>
        <w:rPr>
          <w:rFonts w:ascii="Arial" w:hAnsi="Arial" w:cs="Arial"/>
          <w:bCs/>
          <w:sz w:val="20"/>
          <w:szCs w:val="20"/>
        </w:rPr>
      </w:pPr>
      <w:r>
        <w:rPr>
          <w:rFonts w:ascii="Arial" w:eastAsia="Times New Roman" w:hAnsi="Arial" w:cs="Arial"/>
          <w:sz w:val="20"/>
          <w:szCs w:val="20"/>
        </w:rPr>
        <w:t>Kelly Hand, Deputy Director</w:t>
      </w:r>
      <w:r w:rsidRPr="0083790A">
        <w:rPr>
          <w:rFonts w:ascii="Arial" w:hAnsi="Arial" w:cs="Arial"/>
          <w:bCs/>
          <w:sz w:val="20"/>
          <w:szCs w:val="20"/>
        </w:rPr>
        <w:t>2</w:t>
      </w:r>
    </w:p>
    <w:p w14:paraId="0A2F0291" w14:textId="7ACC95C5" w:rsidR="00AA213E" w:rsidRDefault="00A41BE4" w:rsidP="007D52AA">
      <w:pPr>
        <w:spacing w:after="0" w:line="240" w:lineRule="auto"/>
        <w:rPr>
          <w:rFonts w:ascii="Arial" w:hAnsi="Arial" w:cs="Arial"/>
          <w:bCs/>
          <w:sz w:val="20"/>
          <w:szCs w:val="20"/>
        </w:rPr>
      </w:pPr>
      <w:r w:rsidRPr="00A41BE4">
        <w:rPr>
          <w:rFonts w:ascii="Arial" w:hAnsi="Arial" w:cs="Arial"/>
          <w:bCs/>
          <w:sz w:val="20"/>
          <w:szCs w:val="20"/>
        </w:rPr>
        <w:t>Mastoera</w:t>
      </w:r>
      <w:r w:rsidR="007520B5">
        <w:rPr>
          <w:rFonts w:ascii="Arial" w:hAnsi="Arial" w:cs="Arial"/>
          <w:bCs/>
          <w:sz w:val="20"/>
          <w:szCs w:val="20"/>
        </w:rPr>
        <w:t xml:space="preserve"> </w:t>
      </w:r>
      <w:r>
        <w:rPr>
          <w:rFonts w:ascii="Arial" w:hAnsi="Arial" w:cs="Arial"/>
          <w:bCs/>
          <w:sz w:val="20"/>
          <w:szCs w:val="20"/>
        </w:rPr>
        <w:t>Sadan3</w:t>
      </w:r>
    </w:p>
    <w:p w14:paraId="46987754" w14:textId="3CBCA826" w:rsidR="00AA213E" w:rsidRDefault="00AA213E" w:rsidP="007D52AA">
      <w:pPr>
        <w:spacing w:after="0" w:line="240" w:lineRule="auto"/>
        <w:rPr>
          <w:rFonts w:ascii="Arial" w:eastAsia="Times New Roman" w:hAnsi="Arial" w:cs="Arial"/>
          <w:sz w:val="20"/>
          <w:szCs w:val="20"/>
        </w:rPr>
      </w:pPr>
      <w:r>
        <w:rPr>
          <w:rFonts w:ascii="Arial" w:hAnsi="Arial" w:cs="Arial"/>
          <w:bCs/>
          <w:sz w:val="20"/>
          <w:szCs w:val="20"/>
        </w:rPr>
        <w:t>Daniel Acquah</w:t>
      </w:r>
      <w:r w:rsidR="00A41BE4">
        <w:rPr>
          <w:rFonts w:ascii="Arial" w:hAnsi="Arial" w:cs="Arial"/>
          <w:bCs/>
          <w:sz w:val="20"/>
          <w:szCs w:val="20"/>
        </w:rPr>
        <w:t xml:space="preserve">4, Policy Analyst4 </w:t>
      </w:r>
    </w:p>
    <w:p w14:paraId="29DB496A" w14:textId="57C70025" w:rsidR="000F00DD" w:rsidRPr="005869DD" w:rsidRDefault="00AA213E" w:rsidP="007D52AA">
      <w:pPr>
        <w:spacing w:after="0" w:line="240" w:lineRule="auto"/>
        <w:rPr>
          <w:rFonts w:ascii="Arial" w:hAnsi="Arial" w:cs="Arial"/>
          <w:sz w:val="20"/>
          <w:szCs w:val="20"/>
          <w:lang w:val="en-AU"/>
        </w:rPr>
      </w:pPr>
      <w:r>
        <w:rPr>
          <w:rFonts w:ascii="Arial" w:eastAsia="Times New Roman" w:hAnsi="Arial" w:cs="Arial"/>
          <w:sz w:val="20"/>
          <w:szCs w:val="20"/>
        </w:rPr>
        <w:t xml:space="preserve"> </w:t>
      </w:r>
      <w:bookmarkStart w:id="1" w:name="_GoBack"/>
      <w:bookmarkEnd w:id="1"/>
    </w:p>
    <w:p w14:paraId="28EFE90C" w14:textId="09C38580" w:rsidR="0083790A" w:rsidRDefault="00EB42BD" w:rsidP="00457737">
      <w:pPr>
        <w:rPr>
          <w:rFonts w:ascii="Arial" w:hAnsi="Arial" w:cs="Arial"/>
          <w:sz w:val="20"/>
          <w:szCs w:val="20"/>
        </w:rPr>
      </w:pPr>
      <w:r w:rsidRPr="0083790A">
        <w:rPr>
          <w:rFonts w:ascii="Arial" w:hAnsi="Arial" w:cs="Arial"/>
          <w:b/>
          <w:sz w:val="20"/>
          <w:szCs w:val="20"/>
          <w:lang w:val="en-AU"/>
        </w:rPr>
        <w:t>Affiliation</w:t>
      </w:r>
      <w:r w:rsidR="000B3948" w:rsidRPr="0083790A">
        <w:rPr>
          <w:rFonts w:ascii="Arial" w:hAnsi="Arial" w:cs="Arial"/>
          <w:b/>
          <w:sz w:val="20"/>
          <w:szCs w:val="20"/>
          <w:lang w:val="en-AU"/>
        </w:rPr>
        <w:t xml:space="preserve"> </w:t>
      </w:r>
    </w:p>
    <w:p w14:paraId="2D61C374" w14:textId="28632799" w:rsidR="00993109" w:rsidRDefault="00993109" w:rsidP="00457737">
      <w:pPr>
        <w:rPr>
          <w:rFonts w:ascii="Arial" w:hAnsi="Arial" w:cs="Arial"/>
          <w:sz w:val="20"/>
          <w:szCs w:val="20"/>
        </w:rPr>
      </w:pPr>
      <w:r>
        <w:rPr>
          <w:rFonts w:ascii="Arial" w:hAnsi="Arial" w:cs="Arial"/>
          <w:sz w:val="20"/>
          <w:szCs w:val="20"/>
        </w:rPr>
        <w:t xml:space="preserve">1 </w:t>
      </w:r>
      <w:proofErr w:type="spellStart"/>
      <w:r w:rsidR="00DC76D6" w:rsidRPr="00DC76D6">
        <w:rPr>
          <w:rFonts w:ascii="Arial" w:hAnsi="Arial" w:cs="Arial"/>
          <w:sz w:val="20"/>
          <w:szCs w:val="20"/>
        </w:rPr>
        <w:t>Eppi-centre</w:t>
      </w:r>
      <w:proofErr w:type="spellEnd"/>
      <w:r w:rsidR="00DC76D6" w:rsidRPr="00DC76D6">
        <w:rPr>
          <w:rFonts w:ascii="Arial" w:hAnsi="Arial" w:cs="Arial"/>
          <w:sz w:val="20"/>
          <w:szCs w:val="20"/>
        </w:rPr>
        <w:t>, University College London</w:t>
      </w:r>
    </w:p>
    <w:p w14:paraId="02444BC3" w14:textId="675B1C83" w:rsidR="00A41BE4" w:rsidRDefault="00993109" w:rsidP="00457737">
      <w:pPr>
        <w:rPr>
          <w:rFonts w:ascii="Arial" w:hAnsi="Arial" w:cs="Arial"/>
          <w:sz w:val="20"/>
          <w:szCs w:val="20"/>
        </w:rPr>
      </w:pPr>
      <w:r>
        <w:rPr>
          <w:rFonts w:ascii="Arial" w:hAnsi="Arial" w:cs="Arial"/>
          <w:sz w:val="20"/>
          <w:szCs w:val="20"/>
        </w:rPr>
        <w:t>2</w:t>
      </w:r>
      <w:r w:rsidRPr="00993109">
        <w:t xml:space="preserve"> </w:t>
      </w:r>
      <w:r w:rsidRPr="00993109">
        <w:rPr>
          <w:rFonts w:ascii="Arial" w:hAnsi="Arial" w:cs="Arial"/>
          <w:sz w:val="20"/>
          <w:szCs w:val="20"/>
        </w:rPr>
        <w:t>Australian Institute of Family Studies</w:t>
      </w:r>
    </w:p>
    <w:p w14:paraId="75836D5E" w14:textId="7945695C" w:rsidR="007520B5" w:rsidRDefault="00993109" w:rsidP="00457737">
      <w:pPr>
        <w:rPr>
          <w:rFonts w:ascii="Arial" w:hAnsi="Arial" w:cs="Arial"/>
          <w:sz w:val="20"/>
          <w:szCs w:val="20"/>
        </w:rPr>
      </w:pPr>
      <w:r>
        <w:rPr>
          <w:rFonts w:ascii="Arial" w:hAnsi="Arial" w:cs="Arial"/>
          <w:sz w:val="20"/>
          <w:szCs w:val="20"/>
        </w:rPr>
        <w:t>3</w:t>
      </w:r>
      <w:r w:rsidR="00DC76D6" w:rsidRPr="00DC76D6">
        <w:t xml:space="preserve"> </w:t>
      </w:r>
      <w:r w:rsidR="00DC76D6" w:rsidRPr="00DC76D6">
        <w:rPr>
          <w:rFonts w:ascii="Arial" w:hAnsi="Arial" w:cs="Arial"/>
          <w:sz w:val="20"/>
          <w:szCs w:val="20"/>
        </w:rPr>
        <w:t xml:space="preserve">Department </w:t>
      </w:r>
      <w:proofErr w:type="gramStart"/>
      <w:r w:rsidR="00DC76D6" w:rsidRPr="00DC76D6">
        <w:rPr>
          <w:rFonts w:ascii="Arial" w:hAnsi="Arial" w:cs="Arial"/>
          <w:sz w:val="20"/>
          <w:szCs w:val="20"/>
        </w:rPr>
        <w:t>Of</w:t>
      </w:r>
      <w:proofErr w:type="gramEnd"/>
      <w:r w:rsidR="00DC76D6" w:rsidRPr="00DC76D6">
        <w:rPr>
          <w:rFonts w:ascii="Arial" w:hAnsi="Arial" w:cs="Arial"/>
          <w:sz w:val="20"/>
          <w:szCs w:val="20"/>
        </w:rPr>
        <w:t xml:space="preserve"> Planning Monitoring And Evaluation</w:t>
      </w:r>
      <w:r w:rsidR="00DC76D6">
        <w:rPr>
          <w:rFonts w:ascii="Arial" w:hAnsi="Arial" w:cs="Arial"/>
          <w:sz w:val="20"/>
          <w:szCs w:val="20"/>
        </w:rPr>
        <w:t xml:space="preserve">, South Africa </w:t>
      </w:r>
    </w:p>
    <w:p w14:paraId="1438AB8D" w14:textId="1C98298A" w:rsidR="007520B5" w:rsidRPr="00122532" w:rsidRDefault="007520B5" w:rsidP="00457737">
      <w:pPr>
        <w:rPr>
          <w:rFonts w:ascii="Arial" w:hAnsi="Arial" w:cs="Arial"/>
          <w:sz w:val="20"/>
          <w:szCs w:val="20"/>
        </w:rPr>
      </w:pPr>
      <w:r>
        <w:rPr>
          <w:rFonts w:ascii="Arial" w:hAnsi="Arial" w:cs="Arial"/>
          <w:sz w:val="20"/>
          <w:szCs w:val="20"/>
        </w:rPr>
        <w:t xml:space="preserve">4 </w:t>
      </w:r>
      <w:r w:rsidRPr="007520B5">
        <w:rPr>
          <w:rFonts w:ascii="Arial" w:hAnsi="Arial" w:cs="Arial"/>
          <w:sz w:val="20"/>
          <w:szCs w:val="20"/>
        </w:rPr>
        <w:t xml:space="preserve">The </w:t>
      </w:r>
      <w:proofErr w:type="spellStart"/>
      <w:r w:rsidRPr="007520B5">
        <w:rPr>
          <w:rFonts w:ascii="Arial" w:hAnsi="Arial" w:cs="Arial"/>
          <w:sz w:val="20"/>
          <w:szCs w:val="20"/>
        </w:rPr>
        <w:t>Organisation</w:t>
      </w:r>
      <w:proofErr w:type="spellEnd"/>
      <w:r w:rsidRPr="007520B5">
        <w:rPr>
          <w:rFonts w:ascii="Arial" w:hAnsi="Arial" w:cs="Arial"/>
          <w:sz w:val="20"/>
          <w:szCs w:val="20"/>
        </w:rPr>
        <w:t xml:space="preserve"> for Economic Co-operation and Development</w:t>
      </w:r>
    </w:p>
    <w:p w14:paraId="44EC24DD" w14:textId="42B5A18D" w:rsidR="00796ABC" w:rsidRPr="0083790A" w:rsidRDefault="00796ABC" w:rsidP="00796ABC">
      <w:pPr>
        <w:spacing w:after="0" w:line="240" w:lineRule="auto"/>
        <w:rPr>
          <w:rFonts w:ascii="Arial" w:eastAsia="Times New Roman" w:hAnsi="Arial" w:cs="Arial"/>
          <w:sz w:val="20"/>
          <w:szCs w:val="20"/>
        </w:rPr>
      </w:pPr>
      <w:r>
        <w:rPr>
          <w:rFonts w:ascii="Arial" w:eastAsia="Times New Roman" w:hAnsi="Arial" w:cs="Arial"/>
          <w:b/>
          <w:sz w:val="20"/>
          <w:szCs w:val="20"/>
        </w:rPr>
        <w:t>Country of residence</w:t>
      </w:r>
    </w:p>
    <w:p w14:paraId="324F1591" w14:textId="5B9129B8" w:rsidR="00796ABC" w:rsidRPr="0083790A" w:rsidRDefault="00F46035" w:rsidP="00796ABC">
      <w:pPr>
        <w:spacing w:after="0" w:line="240" w:lineRule="auto"/>
        <w:rPr>
          <w:rFonts w:ascii="Arial" w:eastAsia="Times New Roman" w:hAnsi="Arial" w:cs="Arial"/>
          <w:sz w:val="20"/>
          <w:szCs w:val="20"/>
        </w:rPr>
      </w:pPr>
      <w:r>
        <w:rPr>
          <w:rFonts w:ascii="Arial" w:eastAsia="Times New Roman" w:hAnsi="Arial" w:cs="Arial"/>
          <w:sz w:val="20"/>
          <w:szCs w:val="20"/>
        </w:rPr>
        <w:fldChar w:fldCharType="begin">
          <w:ffData>
            <w:name w:val=""/>
            <w:enabled/>
            <w:calcOnExit w:val="0"/>
            <w:textInput>
              <w:default w:val="France"/>
              <w:maxLength w:val="100"/>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sidR="00A435B0">
        <w:rPr>
          <w:rFonts w:ascii="Arial" w:eastAsia="Times New Roman" w:hAnsi="Arial" w:cs="Arial"/>
          <w:noProof/>
          <w:sz w:val="20"/>
          <w:szCs w:val="20"/>
        </w:rPr>
        <w:t>France</w:t>
      </w:r>
      <w:r>
        <w:rPr>
          <w:rFonts w:ascii="Arial" w:eastAsia="Times New Roman" w:hAnsi="Arial" w:cs="Arial"/>
          <w:sz w:val="20"/>
          <w:szCs w:val="20"/>
        </w:rPr>
        <w:fldChar w:fldCharType="end"/>
      </w:r>
    </w:p>
    <w:p w14:paraId="6342468C" w14:textId="77777777" w:rsidR="00796ABC" w:rsidRDefault="00796ABC" w:rsidP="000F00DD">
      <w:pPr>
        <w:spacing w:after="0" w:line="240" w:lineRule="auto"/>
        <w:rPr>
          <w:rFonts w:ascii="Arial" w:hAnsi="Arial" w:cs="Arial"/>
          <w:b/>
          <w:sz w:val="20"/>
          <w:szCs w:val="20"/>
          <w:lang w:val="en-AU"/>
        </w:rPr>
      </w:pPr>
    </w:p>
    <w:p w14:paraId="3FCCD70F" w14:textId="2CE5396C" w:rsidR="000F00DD" w:rsidRPr="0083790A" w:rsidRDefault="000F00DD" w:rsidP="000F00DD">
      <w:pPr>
        <w:spacing w:after="0" w:line="240" w:lineRule="auto"/>
        <w:rPr>
          <w:rFonts w:ascii="Arial" w:hAnsi="Arial" w:cs="Arial"/>
          <w:sz w:val="20"/>
          <w:szCs w:val="20"/>
          <w:lang w:val="en-AU"/>
        </w:rPr>
      </w:pPr>
      <w:r w:rsidRPr="0083790A">
        <w:rPr>
          <w:rFonts w:ascii="Arial" w:hAnsi="Arial" w:cs="Arial"/>
          <w:b/>
          <w:sz w:val="20"/>
          <w:szCs w:val="20"/>
          <w:lang w:val="en-AU"/>
        </w:rPr>
        <w:t xml:space="preserve">Type of session </w:t>
      </w:r>
    </w:p>
    <w:sdt>
      <w:sdtPr>
        <w:rPr>
          <w:rFonts w:ascii="Arial" w:hAnsi="Arial" w:cs="Arial"/>
          <w:b/>
          <w:sz w:val="20"/>
          <w:szCs w:val="20"/>
          <w:lang w:val="en-AU"/>
        </w:rPr>
        <w:alias w:val="Type of session"/>
        <w:tag w:val="Type of session"/>
        <w:id w:val="92136620"/>
        <w:placeholder>
          <w:docPart w:val="DefaultPlaceholder_-1854013439"/>
        </w:placeholder>
        <w:dropDownList>
          <w:listItem w:value="Choose an item."/>
          <w:listItem w:displayText="Individual presentation" w:value="Individual presentation"/>
          <w:listItem w:displayText="Panel" w:value="Panel"/>
          <w:listItem w:displayText="Poster" w:value="Poster"/>
        </w:dropDownList>
      </w:sdtPr>
      <w:sdtEndPr/>
      <w:sdtContent>
        <w:p w14:paraId="36567F63" w14:textId="463F15A1" w:rsidR="000F00DD" w:rsidRPr="0083790A" w:rsidRDefault="00382613" w:rsidP="000F00DD">
          <w:pPr>
            <w:spacing w:after="0" w:line="240" w:lineRule="auto"/>
            <w:rPr>
              <w:rFonts w:ascii="Arial" w:hAnsi="Arial" w:cs="Arial"/>
              <w:b/>
              <w:sz w:val="20"/>
              <w:szCs w:val="20"/>
              <w:lang w:val="en-AU"/>
            </w:rPr>
          </w:pPr>
          <w:r>
            <w:rPr>
              <w:rFonts w:ascii="Arial" w:hAnsi="Arial" w:cs="Arial"/>
              <w:b/>
              <w:sz w:val="20"/>
              <w:szCs w:val="20"/>
              <w:lang w:val="en-AU"/>
            </w:rPr>
            <w:t>Panel</w:t>
          </w:r>
        </w:p>
      </w:sdtContent>
    </w:sdt>
    <w:p w14:paraId="153EA6EC" w14:textId="77777777" w:rsidR="001E17A8" w:rsidRPr="0083790A" w:rsidRDefault="001E17A8" w:rsidP="000F00DD">
      <w:pPr>
        <w:spacing w:after="0" w:line="240" w:lineRule="auto"/>
        <w:rPr>
          <w:rFonts w:ascii="Arial" w:hAnsi="Arial" w:cs="Arial"/>
          <w:b/>
          <w:sz w:val="20"/>
          <w:szCs w:val="20"/>
          <w:lang w:val="en-AU"/>
        </w:rPr>
      </w:pPr>
    </w:p>
    <w:p w14:paraId="2CC24D96" w14:textId="70D8A75E" w:rsidR="00EB42BD" w:rsidRPr="0083790A" w:rsidRDefault="00457737" w:rsidP="007D52AA">
      <w:pPr>
        <w:spacing w:after="0" w:line="240" w:lineRule="auto"/>
        <w:rPr>
          <w:rFonts w:ascii="Arial" w:hAnsi="Arial" w:cs="Arial"/>
          <w:b/>
          <w:sz w:val="20"/>
          <w:szCs w:val="20"/>
          <w:lang w:val="en-AU"/>
        </w:rPr>
      </w:pPr>
      <w:r w:rsidRPr="0083790A">
        <w:rPr>
          <w:rFonts w:ascii="Arial" w:hAnsi="Arial" w:cs="Arial"/>
          <w:b/>
          <w:sz w:val="20"/>
          <w:szCs w:val="20"/>
          <w:lang w:val="en-AU"/>
        </w:rPr>
        <w:t xml:space="preserve">Theme </w:t>
      </w:r>
    </w:p>
    <w:sdt>
      <w:sdtPr>
        <w:rPr>
          <w:rStyle w:val="Style1"/>
          <w:rFonts w:ascii="Arial" w:hAnsi="Arial" w:cs="Arial"/>
          <w:szCs w:val="20"/>
        </w:rPr>
        <w:id w:val="-1189368382"/>
        <w:placeholder>
          <w:docPart w:val="150218EC64AF46FAB07BA3F459CC545F"/>
        </w:placeholder>
        <w:dropDownList>
          <w:listItem w:value="Choose an item."/>
          <w:listItem w:displayText="Understanding what works" w:value="Understanding what works"/>
          <w:listItem w:displayText="Achieving scale and sustainability" w:value="Achieving scale and sustainability"/>
          <w:listItem w:displayText="Methods for impact and implementation evaluation and synthesis" w:value="Methods for impact and implementation evaluation and synthesis"/>
          <w:listItem w:displayText="Using evidence for better policy, programs and practice" w:value="Using evidence for better policy, programs and practice"/>
          <w:listItem w:displayText="National and global cooperation and partnerships" w:value="National and global cooperation and partnerships"/>
        </w:dropDownList>
      </w:sdtPr>
      <w:sdtEndPr>
        <w:rPr>
          <w:rStyle w:val="DefaultParagraphFont"/>
          <w:i w:val="0"/>
          <w:sz w:val="22"/>
          <w:lang w:val="en-AU"/>
        </w:rPr>
      </w:sdtEndPr>
      <w:sdtContent>
        <w:p w14:paraId="2847090A" w14:textId="0CB06829" w:rsidR="00457737" w:rsidRPr="0083790A" w:rsidRDefault="006F5107" w:rsidP="007D52AA">
          <w:pPr>
            <w:spacing w:after="0" w:line="240" w:lineRule="auto"/>
            <w:rPr>
              <w:rFonts w:ascii="Arial" w:hAnsi="Arial" w:cs="Arial"/>
              <w:sz w:val="20"/>
              <w:szCs w:val="20"/>
              <w:lang w:val="en-AU"/>
            </w:rPr>
          </w:pPr>
          <w:r>
            <w:rPr>
              <w:rStyle w:val="Style1"/>
              <w:rFonts w:ascii="Arial" w:hAnsi="Arial" w:cs="Arial"/>
              <w:szCs w:val="20"/>
            </w:rPr>
            <w:t>Using evidence for better policy, programs and practice</w:t>
          </w:r>
        </w:p>
      </w:sdtContent>
    </w:sdt>
    <w:p w14:paraId="56361950" w14:textId="77777777" w:rsidR="00457737" w:rsidRPr="0083790A" w:rsidRDefault="00457737" w:rsidP="007D52AA">
      <w:pPr>
        <w:spacing w:after="0" w:line="240" w:lineRule="auto"/>
        <w:rPr>
          <w:rFonts w:ascii="Arial" w:hAnsi="Arial" w:cs="Arial"/>
          <w:b/>
          <w:sz w:val="20"/>
          <w:szCs w:val="20"/>
          <w:lang w:val="en-AU"/>
        </w:rPr>
      </w:pPr>
    </w:p>
    <w:p w14:paraId="483A37B9" w14:textId="4299B7C3" w:rsidR="003D1F3B" w:rsidRPr="0083790A" w:rsidRDefault="003B4148" w:rsidP="007D52AA">
      <w:pPr>
        <w:spacing w:after="0" w:line="240" w:lineRule="auto"/>
        <w:rPr>
          <w:rFonts w:ascii="Arial" w:hAnsi="Arial" w:cs="Arial"/>
          <w:b/>
          <w:sz w:val="20"/>
          <w:szCs w:val="20"/>
          <w:lang w:val="en-AU"/>
        </w:rPr>
      </w:pPr>
      <w:r>
        <w:rPr>
          <w:rFonts w:ascii="Arial" w:hAnsi="Arial" w:cs="Arial"/>
          <w:b/>
          <w:sz w:val="20"/>
          <w:szCs w:val="20"/>
          <w:lang w:val="en-AU"/>
        </w:rPr>
        <w:t>O</w:t>
      </w:r>
      <w:r w:rsidR="0083790A" w:rsidRPr="0083790A">
        <w:rPr>
          <w:rFonts w:ascii="Arial" w:hAnsi="Arial" w:cs="Arial"/>
          <w:b/>
          <w:sz w:val="20"/>
          <w:szCs w:val="20"/>
          <w:lang w:val="en-AU"/>
        </w:rPr>
        <w:t>bjectives/aims</w:t>
      </w:r>
      <w:r w:rsidR="00881693" w:rsidRPr="0083790A">
        <w:rPr>
          <w:rFonts w:ascii="Arial" w:hAnsi="Arial" w:cs="Arial"/>
          <w:b/>
          <w:sz w:val="20"/>
          <w:szCs w:val="20"/>
          <w:lang w:val="en-AU"/>
        </w:rPr>
        <w:t xml:space="preserve"> </w:t>
      </w:r>
    </w:p>
    <w:p w14:paraId="4AE2BFEB" w14:textId="77777777" w:rsidR="00A13B35" w:rsidRDefault="00A13B35" w:rsidP="007D52AA">
      <w:pPr>
        <w:spacing w:after="0" w:line="240" w:lineRule="auto"/>
        <w:rPr>
          <w:rFonts w:ascii="Arial" w:hAnsi="Arial" w:cs="Arial"/>
          <w:sz w:val="20"/>
          <w:szCs w:val="20"/>
          <w:lang w:val="en-AU"/>
        </w:rPr>
      </w:pPr>
    </w:p>
    <w:p w14:paraId="30DA6058" w14:textId="6D48DE01" w:rsidR="007231EB" w:rsidRDefault="00A41BE4" w:rsidP="007D52AA">
      <w:pPr>
        <w:spacing w:after="0" w:line="240" w:lineRule="auto"/>
        <w:rPr>
          <w:rFonts w:ascii="Arial" w:hAnsi="Arial" w:cs="Arial"/>
          <w:sz w:val="20"/>
          <w:szCs w:val="20"/>
          <w:lang w:val="en-AU"/>
        </w:rPr>
      </w:pPr>
      <w:r>
        <w:rPr>
          <w:rFonts w:ascii="Arial" w:hAnsi="Arial" w:cs="Arial"/>
          <w:sz w:val="20"/>
          <w:szCs w:val="20"/>
          <w:lang w:val="en-AU"/>
        </w:rPr>
        <w:t>E</w:t>
      </w:r>
      <w:r w:rsidR="00E25511">
        <w:rPr>
          <w:rFonts w:ascii="Arial" w:hAnsi="Arial" w:cs="Arial"/>
          <w:sz w:val="20"/>
          <w:szCs w:val="20"/>
          <w:lang w:val="en-AU"/>
        </w:rPr>
        <w:t>vidence informed policy making</w:t>
      </w:r>
      <w:r>
        <w:rPr>
          <w:rFonts w:ascii="Arial" w:hAnsi="Arial" w:cs="Arial"/>
          <w:sz w:val="20"/>
          <w:szCs w:val="20"/>
          <w:lang w:val="en-AU"/>
        </w:rPr>
        <w:t xml:space="preserve"> (EIPM) and traditional approaches to performance management </w:t>
      </w:r>
      <w:r w:rsidRPr="00BC66E1">
        <w:rPr>
          <w:rFonts w:ascii="Arial" w:hAnsi="Arial" w:cs="Arial"/>
          <w:sz w:val="20"/>
          <w:szCs w:val="20"/>
          <w:lang w:val="en-AU"/>
        </w:rPr>
        <w:t>are</w:t>
      </w:r>
      <w:r w:rsidR="00BC66E1" w:rsidRPr="00BC66E1">
        <w:rPr>
          <w:rFonts w:ascii="Arial" w:hAnsi="Arial" w:cs="Arial"/>
          <w:sz w:val="20"/>
          <w:szCs w:val="20"/>
          <w:lang w:val="en-AU"/>
        </w:rPr>
        <w:t xml:space="preserve"> two approaches to generating information on government effectiveness. Despite the potential for complementarities when the two are aligned, there remain challenges to their integration in practice. New approaches to data and </w:t>
      </w:r>
      <w:r w:rsidR="00E25511">
        <w:rPr>
          <w:rFonts w:ascii="Arial" w:hAnsi="Arial" w:cs="Arial"/>
          <w:sz w:val="20"/>
          <w:szCs w:val="20"/>
          <w:lang w:val="en-AU"/>
        </w:rPr>
        <w:t>evaluation</w:t>
      </w:r>
      <w:r w:rsidR="00BC66E1" w:rsidRPr="00BC66E1">
        <w:rPr>
          <w:rFonts w:ascii="Arial" w:hAnsi="Arial" w:cs="Arial"/>
          <w:sz w:val="20"/>
          <w:szCs w:val="20"/>
          <w:lang w:val="en-AU"/>
        </w:rPr>
        <w:t xml:space="preserve"> are being used throughout the public sector, spreading to the core of organisational management, policymaking and service provision.  Governments have also been innovating with how to ensure the availability of robust evidence to contribute at the right time to policy design and implementation. This </w:t>
      </w:r>
      <w:r w:rsidR="00BC66E1">
        <w:rPr>
          <w:rFonts w:ascii="Arial" w:hAnsi="Arial" w:cs="Arial"/>
          <w:sz w:val="20"/>
          <w:szCs w:val="20"/>
          <w:lang w:val="en-AU"/>
        </w:rPr>
        <w:t xml:space="preserve">panel will discuss different country examples of how to </w:t>
      </w:r>
      <w:r w:rsidR="00E25511">
        <w:rPr>
          <w:rFonts w:ascii="Arial" w:hAnsi="Arial" w:cs="Arial"/>
          <w:sz w:val="20"/>
          <w:szCs w:val="20"/>
          <w:lang w:val="en-AU"/>
        </w:rPr>
        <w:t>ensure evidence informed policy making can truly lead</w:t>
      </w:r>
      <w:r w:rsidR="00BC66E1">
        <w:rPr>
          <w:rFonts w:ascii="Arial" w:hAnsi="Arial" w:cs="Arial"/>
          <w:sz w:val="20"/>
          <w:szCs w:val="20"/>
          <w:lang w:val="en-AU"/>
        </w:rPr>
        <w:t xml:space="preserve"> to</w:t>
      </w:r>
      <w:r w:rsidR="00BC66E1" w:rsidRPr="00BC66E1">
        <w:rPr>
          <w:rFonts w:ascii="Arial" w:hAnsi="Arial" w:cs="Arial"/>
          <w:sz w:val="20"/>
          <w:szCs w:val="20"/>
          <w:lang w:val="en-AU"/>
        </w:rPr>
        <w:t xml:space="preserve"> improve</w:t>
      </w:r>
      <w:r w:rsidR="00E25511">
        <w:rPr>
          <w:rFonts w:ascii="Arial" w:hAnsi="Arial" w:cs="Arial"/>
          <w:sz w:val="20"/>
          <w:szCs w:val="20"/>
          <w:lang w:val="en-AU"/>
        </w:rPr>
        <w:t>d</w:t>
      </w:r>
      <w:r w:rsidR="00BC66E1" w:rsidRPr="00BC66E1">
        <w:rPr>
          <w:rFonts w:ascii="Arial" w:hAnsi="Arial" w:cs="Arial"/>
          <w:sz w:val="20"/>
          <w:szCs w:val="20"/>
          <w:lang w:val="en-AU"/>
        </w:rPr>
        <w:t xml:space="preserve"> government effectiveness and efficiency.</w:t>
      </w:r>
    </w:p>
    <w:p w14:paraId="77E964FF" w14:textId="77777777" w:rsidR="00A13B35" w:rsidRPr="0083790A" w:rsidRDefault="00A13B35" w:rsidP="007D52AA">
      <w:pPr>
        <w:spacing w:after="0" w:line="240" w:lineRule="auto"/>
        <w:rPr>
          <w:rFonts w:ascii="Arial" w:hAnsi="Arial" w:cs="Arial"/>
          <w:sz w:val="20"/>
          <w:szCs w:val="20"/>
          <w:lang w:val="en-AU"/>
        </w:rPr>
      </w:pPr>
    </w:p>
    <w:p w14:paraId="44AEE3BD" w14:textId="1E2B7C00" w:rsidR="007231EB" w:rsidRPr="0083790A" w:rsidRDefault="0083790A" w:rsidP="007D52AA">
      <w:pPr>
        <w:spacing w:after="0" w:line="240" w:lineRule="auto"/>
        <w:rPr>
          <w:rFonts w:ascii="Arial" w:hAnsi="Arial" w:cs="Arial"/>
          <w:b/>
          <w:sz w:val="20"/>
          <w:szCs w:val="20"/>
          <w:lang w:val="en-AU"/>
        </w:rPr>
      </w:pPr>
      <w:r w:rsidRPr="0083790A">
        <w:rPr>
          <w:rFonts w:ascii="Arial" w:hAnsi="Arial" w:cs="Arial"/>
          <w:b/>
          <w:sz w:val="20"/>
          <w:szCs w:val="20"/>
          <w:lang w:val="en-AU"/>
        </w:rPr>
        <w:t>M</w:t>
      </w:r>
      <w:r w:rsidR="007231EB" w:rsidRPr="0083790A">
        <w:rPr>
          <w:rFonts w:ascii="Arial" w:hAnsi="Arial" w:cs="Arial"/>
          <w:b/>
          <w:sz w:val="20"/>
          <w:szCs w:val="20"/>
          <w:lang w:val="en-AU"/>
        </w:rPr>
        <w:t>ethods</w:t>
      </w:r>
      <w:r w:rsidR="00A71CA8" w:rsidRPr="0083790A">
        <w:rPr>
          <w:rFonts w:ascii="Arial" w:hAnsi="Arial" w:cs="Arial"/>
          <w:b/>
          <w:sz w:val="20"/>
          <w:szCs w:val="20"/>
          <w:lang w:val="en-AU"/>
        </w:rPr>
        <w:t xml:space="preserve"> </w:t>
      </w:r>
    </w:p>
    <w:p w14:paraId="0D0263AF" w14:textId="77777777" w:rsidR="00AD52D0" w:rsidRDefault="00AD52D0" w:rsidP="007D52AA">
      <w:pPr>
        <w:spacing w:after="0" w:line="240" w:lineRule="auto"/>
        <w:rPr>
          <w:rFonts w:ascii="Arial" w:hAnsi="Arial" w:cs="Arial"/>
          <w:sz w:val="20"/>
          <w:szCs w:val="20"/>
          <w:lang w:val="en-AU"/>
        </w:rPr>
      </w:pPr>
    </w:p>
    <w:p w14:paraId="0357DADA" w14:textId="41091D7F" w:rsidR="00284AAE" w:rsidRDefault="00284AAE" w:rsidP="007D52AA">
      <w:pPr>
        <w:spacing w:after="0" w:line="240" w:lineRule="auto"/>
        <w:rPr>
          <w:rFonts w:ascii="Arial" w:hAnsi="Arial" w:cs="Arial"/>
          <w:sz w:val="20"/>
          <w:szCs w:val="20"/>
          <w:lang w:val="en-AU"/>
        </w:rPr>
      </w:pPr>
      <w:r w:rsidRPr="00284AAE">
        <w:rPr>
          <w:rFonts w:ascii="Arial" w:hAnsi="Arial" w:cs="Arial"/>
          <w:sz w:val="20"/>
          <w:szCs w:val="20"/>
          <w:lang w:val="en-AU"/>
        </w:rPr>
        <w:t>The panel will be structured around a series of short presentations from the panellists</w:t>
      </w:r>
      <w:r w:rsidR="00CE4BE0">
        <w:rPr>
          <w:rFonts w:ascii="Arial" w:hAnsi="Arial" w:cs="Arial"/>
          <w:sz w:val="20"/>
          <w:szCs w:val="20"/>
          <w:lang w:val="en-AU"/>
        </w:rPr>
        <w:t xml:space="preserve"> followed by an interactive Q&amp;A session</w:t>
      </w:r>
      <w:r w:rsidR="00E25511">
        <w:rPr>
          <w:rFonts w:ascii="Arial" w:hAnsi="Arial" w:cs="Arial"/>
          <w:sz w:val="20"/>
          <w:szCs w:val="20"/>
          <w:lang w:val="en-AU"/>
        </w:rPr>
        <w:t>, structured around the following questions:</w:t>
      </w:r>
    </w:p>
    <w:p w14:paraId="15BD5F11" w14:textId="1CF4BF0F" w:rsidR="00E25511" w:rsidRDefault="00E25511" w:rsidP="007D52AA">
      <w:pPr>
        <w:spacing w:after="0" w:line="240" w:lineRule="auto"/>
        <w:rPr>
          <w:rFonts w:ascii="Arial" w:hAnsi="Arial" w:cs="Arial"/>
          <w:sz w:val="20"/>
          <w:szCs w:val="20"/>
          <w:lang w:val="en-AU"/>
        </w:rPr>
      </w:pPr>
    </w:p>
    <w:p w14:paraId="7452588B" w14:textId="02CE1E1C" w:rsidR="00E25511" w:rsidRDefault="00E25511" w:rsidP="00E25511">
      <w:pPr>
        <w:pStyle w:val="ListParagraph"/>
        <w:numPr>
          <w:ilvl w:val="0"/>
          <w:numId w:val="14"/>
        </w:numPr>
        <w:spacing w:after="0" w:line="240" w:lineRule="auto"/>
        <w:rPr>
          <w:rFonts w:ascii="Arial" w:hAnsi="Arial" w:cs="Arial"/>
          <w:sz w:val="20"/>
          <w:szCs w:val="20"/>
          <w:lang w:val="en-AU"/>
        </w:rPr>
      </w:pPr>
      <w:r>
        <w:rPr>
          <w:rFonts w:ascii="Arial" w:hAnsi="Arial" w:cs="Arial"/>
          <w:sz w:val="20"/>
          <w:szCs w:val="20"/>
          <w:lang w:val="en-AU"/>
        </w:rPr>
        <w:t xml:space="preserve">What are the challenges in connecting evidence and decision making in different jurisdictions? </w:t>
      </w:r>
    </w:p>
    <w:p w14:paraId="3865D17E" w14:textId="382DCD9E" w:rsidR="00E25511" w:rsidRDefault="00E25511" w:rsidP="00E25511">
      <w:pPr>
        <w:pStyle w:val="ListParagraph"/>
        <w:numPr>
          <w:ilvl w:val="0"/>
          <w:numId w:val="14"/>
        </w:numPr>
        <w:spacing w:after="0" w:line="240" w:lineRule="auto"/>
        <w:rPr>
          <w:rFonts w:ascii="Arial" w:hAnsi="Arial" w:cs="Arial"/>
          <w:sz w:val="20"/>
          <w:szCs w:val="20"/>
          <w:lang w:val="en-AU"/>
        </w:rPr>
      </w:pPr>
      <w:r>
        <w:rPr>
          <w:rFonts w:ascii="Arial" w:hAnsi="Arial" w:cs="Arial"/>
          <w:sz w:val="20"/>
          <w:szCs w:val="20"/>
          <w:lang w:val="en-AU"/>
        </w:rPr>
        <w:t>What approaches to knowledge brokerage are being adopted to facilitate evidence in decision making?</w:t>
      </w:r>
    </w:p>
    <w:p w14:paraId="5035EA6F" w14:textId="47A45EE9" w:rsidR="00E25511" w:rsidRDefault="00E25511" w:rsidP="00E25511">
      <w:pPr>
        <w:pStyle w:val="ListParagraph"/>
        <w:numPr>
          <w:ilvl w:val="0"/>
          <w:numId w:val="14"/>
        </w:numPr>
        <w:spacing w:after="0" w:line="240" w:lineRule="auto"/>
        <w:rPr>
          <w:rFonts w:ascii="Arial" w:hAnsi="Arial" w:cs="Arial"/>
          <w:sz w:val="20"/>
          <w:szCs w:val="20"/>
          <w:lang w:val="en-AU"/>
        </w:rPr>
      </w:pPr>
      <w:r>
        <w:rPr>
          <w:rFonts w:ascii="Arial" w:hAnsi="Arial" w:cs="Arial"/>
          <w:sz w:val="20"/>
          <w:szCs w:val="20"/>
          <w:lang w:val="en-AU"/>
        </w:rPr>
        <w:t xml:space="preserve">How do different jurisdictions ensure the skills and capacity for effective use of evidence in decision making?  </w:t>
      </w:r>
    </w:p>
    <w:p w14:paraId="07D9DF06" w14:textId="589C96DC" w:rsidR="00E25511" w:rsidRPr="00E25511" w:rsidRDefault="00E25511" w:rsidP="00E25511">
      <w:pPr>
        <w:pStyle w:val="ListParagraph"/>
        <w:numPr>
          <w:ilvl w:val="0"/>
          <w:numId w:val="14"/>
        </w:numPr>
        <w:spacing w:after="0" w:line="240" w:lineRule="auto"/>
        <w:rPr>
          <w:rFonts w:ascii="Arial" w:hAnsi="Arial" w:cs="Arial"/>
          <w:sz w:val="20"/>
          <w:szCs w:val="20"/>
          <w:lang w:val="en-AU"/>
        </w:rPr>
      </w:pPr>
      <w:r>
        <w:rPr>
          <w:rFonts w:ascii="Arial" w:hAnsi="Arial" w:cs="Arial"/>
          <w:sz w:val="20"/>
          <w:szCs w:val="20"/>
          <w:lang w:val="en-AU"/>
        </w:rPr>
        <w:t xml:space="preserve">What are the opportunities for greater international collaboration to improve evidence informed policy making. </w:t>
      </w:r>
    </w:p>
    <w:p w14:paraId="41BB6856" w14:textId="4D9E7CC3" w:rsidR="00E25511" w:rsidRDefault="00E25511" w:rsidP="007D52AA">
      <w:pPr>
        <w:spacing w:after="0" w:line="240" w:lineRule="auto"/>
        <w:rPr>
          <w:rFonts w:ascii="Arial" w:hAnsi="Arial" w:cs="Arial"/>
          <w:sz w:val="20"/>
          <w:szCs w:val="20"/>
          <w:lang w:val="en-AU"/>
        </w:rPr>
      </w:pPr>
    </w:p>
    <w:p w14:paraId="542536A8" w14:textId="77777777" w:rsidR="00E25511" w:rsidRDefault="00E25511" w:rsidP="007D52AA">
      <w:pPr>
        <w:spacing w:after="0" w:line="240" w:lineRule="auto"/>
        <w:rPr>
          <w:rFonts w:ascii="Arial" w:hAnsi="Arial" w:cs="Arial"/>
          <w:sz w:val="20"/>
          <w:szCs w:val="20"/>
          <w:lang w:val="en-AU"/>
        </w:rPr>
      </w:pPr>
    </w:p>
    <w:p w14:paraId="5C739C82" w14:textId="77777777" w:rsidR="00284AAE" w:rsidRPr="0083790A" w:rsidRDefault="00284AAE" w:rsidP="007D52AA">
      <w:pPr>
        <w:spacing w:after="0" w:line="240" w:lineRule="auto"/>
        <w:rPr>
          <w:rFonts w:ascii="Arial" w:hAnsi="Arial" w:cs="Arial"/>
          <w:sz w:val="20"/>
          <w:szCs w:val="20"/>
          <w:lang w:val="en-AU"/>
        </w:rPr>
      </w:pPr>
    </w:p>
    <w:p w14:paraId="4643A0A0" w14:textId="0540BC68" w:rsidR="00BD4965" w:rsidRDefault="0083790A" w:rsidP="00AD52D0">
      <w:pPr>
        <w:spacing w:after="0" w:line="240" w:lineRule="auto"/>
        <w:rPr>
          <w:rFonts w:ascii="Arial" w:hAnsi="Arial" w:cs="Arial"/>
          <w:b/>
          <w:sz w:val="20"/>
          <w:szCs w:val="20"/>
          <w:lang w:val="en-AU"/>
        </w:rPr>
      </w:pPr>
      <w:r w:rsidRPr="0083790A">
        <w:rPr>
          <w:rFonts w:ascii="Arial" w:hAnsi="Arial" w:cs="Arial"/>
          <w:b/>
          <w:sz w:val="20"/>
          <w:szCs w:val="20"/>
          <w:lang w:val="en-AU"/>
        </w:rPr>
        <w:t>Main findings</w:t>
      </w:r>
    </w:p>
    <w:p w14:paraId="3F823AEC" w14:textId="77777777" w:rsidR="00AD52D0" w:rsidRPr="00AD52D0" w:rsidRDefault="00AD52D0" w:rsidP="00AD52D0">
      <w:pPr>
        <w:spacing w:after="0" w:line="240" w:lineRule="auto"/>
        <w:rPr>
          <w:rFonts w:ascii="Arial" w:hAnsi="Arial" w:cs="Arial"/>
          <w:b/>
          <w:sz w:val="20"/>
          <w:szCs w:val="20"/>
          <w:lang w:val="en-AU"/>
        </w:rPr>
      </w:pPr>
    </w:p>
    <w:p w14:paraId="735A9499" w14:textId="57E08717" w:rsidR="00B12714" w:rsidRDefault="00683D7C" w:rsidP="007D52AA">
      <w:pPr>
        <w:spacing w:after="0" w:line="240" w:lineRule="auto"/>
        <w:rPr>
          <w:rFonts w:ascii="Arial" w:eastAsia="Times New Roman" w:hAnsi="Arial" w:cs="Arial"/>
          <w:sz w:val="20"/>
          <w:szCs w:val="20"/>
        </w:rPr>
      </w:pPr>
      <w:r w:rsidRPr="00683D7C">
        <w:rPr>
          <w:rFonts w:ascii="Arial" w:eastAsia="Times New Roman" w:hAnsi="Arial" w:cs="Arial"/>
          <w:sz w:val="20"/>
          <w:szCs w:val="20"/>
        </w:rPr>
        <w:t>The panel will</w:t>
      </w:r>
      <w:r>
        <w:rPr>
          <w:rFonts w:ascii="Arial" w:eastAsia="Times New Roman" w:hAnsi="Arial" w:cs="Arial"/>
          <w:sz w:val="20"/>
          <w:szCs w:val="20"/>
        </w:rPr>
        <w:t xml:space="preserve"> give delegates an in-depth understanding of both the performance management and evidence informed policy making agendas. The session will offer blueprints of three country approaches to connecting evidence with policy making to improve performance. The panel will share insights into the barriers and facilitators of the reforms in their jurisdiction as well as drawing key lessons for other jurisdictions attempting similar reforms.  </w:t>
      </w:r>
    </w:p>
    <w:p w14:paraId="75039502" w14:textId="22DCE3F9" w:rsidR="00D919DA" w:rsidRPr="0083790A" w:rsidRDefault="00D919DA" w:rsidP="007D52AA">
      <w:pPr>
        <w:spacing w:after="0"/>
        <w:rPr>
          <w:rFonts w:ascii="Arial" w:eastAsia="Times New Roman" w:hAnsi="Arial" w:cs="Arial"/>
          <w:b/>
        </w:rPr>
      </w:pPr>
    </w:p>
    <w:sectPr w:rsidR="00D919DA" w:rsidRPr="0083790A" w:rsidSect="00BF1BCC">
      <w:headerReference w:type="default" r:id="rId7"/>
      <w:footerReference w:type="default" r:id="rId8"/>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D62705" w14:textId="77777777" w:rsidR="007709F0" w:rsidRDefault="007709F0" w:rsidP="003C4168">
      <w:pPr>
        <w:spacing w:after="0" w:line="240" w:lineRule="auto"/>
      </w:pPr>
      <w:r>
        <w:separator/>
      </w:r>
    </w:p>
  </w:endnote>
  <w:endnote w:type="continuationSeparator" w:id="0">
    <w:p w14:paraId="20711F0C" w14:textId="77777777" w:rsidR="007709F0" w:rsidRDefault="007709F0"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0BC7D" w14:textId="7397937A" w:rsidR="00696A08" w:rsidRPr="00457737" w:rsidRDefault="00457737" w:rsidP="00457737">
    <w:pPr>
      <w:pStyle w:val="Footer"/>
      <w:jc w:val="center"/>
      <w:rPr>
        <w:rFonts w:ascii="Arial Black" w:hAnsi="Arial Black"/>
        <w:color w:val="7F7F7F" w:themeColor="text1" w:themeTint="80"/>
        <w:sz w:val="38"/>
        <w:lang w:val="en-AU"/>
      </w:rPr>
    </w:pPr>
    <w:r w:rsidRPr="00457737">
      <w:rPr>
        <w:rFonts w:ascii="Arial Black" w:hAnsi="Arial Black"/>
        <w:noProof/>
        <w:color w:val="7F7F7F" w:themeColor="text1" w:themeTint="80"/>
        <w:sz w:val="38"/>
        <w:lang w:val="en-AU"/>
      </w:rPr>
      <w:t>www.geis2018.org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6D08A2" w14:textId="77777777" w:rsidR="007709F0" w:rsidRDefault="007709F0" w:rsidP="003C4168">
      <w:pPr>
        <w:spacing w:after="0" w:line="240" w:lineRule="auto"/>
      </w:pPr>
      <w:r>
        <w:separator/>
      </w:r>
    </w:p>
  </w:footnote>
  <w:footnote w:type="continuationSeparator" w:id="0">
    <w:p w14:paraId="17009C48" w14:textId="77777777" w:rsidR="007709F0" w:rsidRDefault="007709F0"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C6883" w14:textId="0FD0F147" w:rsidR="00696A08" w:rsidRDefault="00457737">
    <w:pPr>
      <w:pStyle w:val="Header"/>
    </w:pPr>
    <w:r>
      <w:rPr>
        <w:noProof/>
        <w:lang w:val="en-GB" w:eastAsia="en-GB" w:bidi="ar-SA"/>
      </w:rPr>
      <w:drawing>
        <wp:inline distT="0" distB="0" distL="0" distR="0" wp14:anchorId="5DC4EFE2" wp14:editId="46167762">
          <wp:extent cx="5732145" cy="101028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Slimline GEIS.jpg"/>
                  <pic:cNvPicPr/>
                </pic:nvPicPr>
                <pic:blipFill>
                  <a:blip r:embed="rId1">
                    <a:extLst>
                      <a:ext uri="{BEBA8EAE-BF5A-486C-A8C5-ECC9F3942E4B}">
                        <a14:imgProps xmlns:a14="http://schemas.microsoft.com/office/drawing/2010/main">
                          <a14:imgLayer r:embed="rId2">
                            <a14:imgEffect>
                              <a14:saturation sat="33000"/>
                            </a14:imgEffect>
                          </a14:imgLayer>
                        </a14:imgProps>
                      </a:ext>
                    </a:extLst>
                  </a:blip>
                  <a:stretch>
                    <a:fillRect/>
                  </a:stretch>
                </pic:blipFill>
                <pic:spPr>
                  <a:xfrm>
                    <a:off x="0" y="0"/>
                    <a:ext cx="5732145" cy="1010285"/>
                  </a:xfrm>
                  <a:prstGeom prst="rect">
                    <a:avLst/>
                  </a:prstGeom>
                </pic:spPr>
              </pic:pic>
            </a:graphicData>
          </a:graphic>
        </wp:inline>
      </w:drawing>
    </w: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B445C"/>
    <w:multiLevelType w:val="hybridMultilevel"/>
    <w:tmpl w:val="A164F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5"/>
  </w:num>
  <w:num w:numId="3">
    <w:abstractNumId w:val="11"/>
  </w:num>
  <w:num w:numId="4">
    <w:abstractNumId w:val="3"/>
  </w:num>
  <w:num w:numId="5">
    <w:abstractNumId w:val="9"/>
  </w:num>
  <w:num w:numId="6">
    <w:abstractNumId w:val="1"/>
  </w:num>
  <w:num w:numId="7">
    <w:abstractNumId w:val="4"/>
  </w:num>
  <w:num w:numId="8">
    <w:abstractNumId w:val="13"/>
  </w:num>
  <w:num w:numId="9">
    <w:abstractNumId w:val="6"/>
  </w:num>
  <w:num w:numId="10">
    <w:abstractNumId w:val="10"/>
  </w:num>
  <w:num w:numId="11">
    <w:abstractNumId w:val="12"/>
  </w:num>
  <w:num w:numId="12">
    <w:abstractNumId w:val="8"/>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A86"/>
    <w:rsid w:val="00011F2A"/>
    <w:rsid w:val="00021393"/>
    <w:rsid w:val="000328B5"/>
    <w:rsid w:val="00041165"/>
    <w:rsid w:val="00054817"/>
    <w:rsid w:val="000A247E"/>
    <w:rsid w:val="000B3948"/>
    <w:rsid w:val="000D0A2B"/>
    <w:rsid w:val="000D17F9"/>
    <w:rsid w:val="000D1D57"/>
    <w:rsid w:val="000D3C9D"/>
    <w:rsid w:val="000F00DD"/>
    <w:rsid w:val="000F0C06"/>
    <w:rsid w:val="001074DF"/>
    <w:rsid w:val="00111A51"/>
    <w:rsid w:val="00122532"/>
    <w:rsid w:val="0014001B"/>
    <w:rsid w:val="00145940"/>
    <w:rsid w:val="001842A8"/>
    <w:rsid w:val="00191200"/>
    <w:rsid w:val="001A2088"/>
    <w:rsid w:val="001B5E33"/>
    <w:rsid w:val="001C47A0"/>
    <w:rsid w:val="001D4267"/>
    <w:rsid w:val="001E17A8"/>
    <w:rsid w:val="001E5424"/>
    <w:rsid w:val="00214C4D"/>
    <w:rsid w:val="00220CDB"/>
    <w:rsid w:val="00261EB4"/>
    <w:rsid w:val="00284AAE"/>
    <w:rsid w:val="00293AA4"/>
    <w:rsid w:val="002A0EAA"/>
    <w:rsid w:val="002B6643"/>
    <w:rsid w:val="002D17C6"/>
    <w:rsid w:val="002F07AC"/>
    <w:rsid w:val="00326479"/>
    <w:rsid w:val="00341541"/>
    <w:rsid w:val="00354666"/>
    <w:rsid w:val="00382613"/>
    <w:rsid w:val="003B4148"/>
    <w:rsid w:val="003B5C77"/>
    <w:rsid w:val="003C4168"/>
    <w:rsid w:val="003D0131"/>
    <w:rsid w:val="003D1F3B"/>
    <w:rsid w:val="004459E3"/>
    <w:rsid w:val="00453EEF"/>
    <w:rsid w:val="00457737"/>
    <w:rsid w:val="00464AFE"/>
    <w:rsid w:val="004846F6"/>
    <w:rsid w:val="004A3322"/>
    <w:rsid w:val="005138ED"/>
    <w:rsid w:val="005147E9"/>
    <w:rsid w:val="0053113C"/>
    <w:rsid w:val="005317FD"/>
    <w:rsid w:val="00547E04"/>
    <w:rsid w:val="00555EC7"/>
    <w:rsid w:val="00583790"/>
    <w:rsid w:val="005869DD"/>
    <w:rsid w:val="00590E27"/>
    <w:rsid w:val="005C0938"/>
    <w:rsid w:val="00600146"/>
    <w:rsid w:val="006040CD"/>
    <w:rsid w:val="0060416A"/>
    <w:rsid w:val="00610761"/>
    <w:rsid w:val="00635D4A"/>
    <w:rsid w:val="00635DAC"/>
    <w:rsid w:val="00643BF0"/>
    <w:rsid w:val="00646636"/>
    <w:rsid w:val="0068048C"/>
    <w:rsid w:val="00683D7C"/>
    <w:rsid w:val="00693872"/>
    <w:rsid w:val="00696A08"/>
    <w:rsid w:val="006A5A86"/>
    <w:rsid w:val="006D0974"/>
    <w:rsid w:val="006F5107"/>
    <w:rsid w:val="00700D73"/>
    <w:rsid w:val="00704FB2"/>
    <w:rsid w:val="00711B13"/>
    <w:rsid w:val="0071789F"/>
    <w:rsid w:val="007231EB"/>
    <w:rsid w:val="0073151C"/>
    <w:rsid w:val="007520B5"/>
    <w:rsid w:val="0076692A"/>
    <w:rsid w:val="007709F0"/>
    <w:rsid w:val="00770DE7"/>
    <w:rsid w:val="00796ABC"/>
    <w:rsid w:val="007C55CD"/>
    <w:rsid w:val="007D52AA"/>
    <w:rsid w:val="007E5370"/>
    <w:rsid w:val="008030EC"/>
    <w:rsid w:val="00827ACC"/>
    <w:rsid w:val="0083790A"/>
    <w:rsid w:val="00860EC6"/>
    <w:rsid w:val="00874ECE"/>
    <w:rsid w:val="0087738D"/>
    <w:rsid w:val="00880CB9"/>
    <w:rsid w:val="00881693"/>
    <w:rsid w:val="00893C0D"/>
    <w:rsid w:val="008A65DC"/>
    <w:rsid w:val="008B014D"/>
    <w:rsid w:val="008B7B41"/>
    <w:rsid w:val="008C6637"/>
    <w:rsid w:val="008D4901"/>
    <w:rsid w:val="008E284C"/>
    <w:rsid w:val="00981BC7"/>
    <w:rsid w:val="00993109"/>
    <w:rsid w:val="009C24A6"/>
    <w:rsid w:val="009C7239"/>
    <w:rsid w:val="009D0413"/>
    <w:rsid w:val="009E21CE"/>
    <w:rsid w:val="00A13B35"/>
    <w:rsid w:val="00A211F8"/>
    <w:rsid w:val="00A21398"/>
    <w:rsid w:val="00A41BE4"/>
    <w:rsid w:val="00A435B0"/>
    <w:rsid w:val="00A4472C"/>
    <w:rsid w:val="00A47ED1"/>
    <w:rsid w:val="00A50406"/>
    <w:rsid w:val="00A65921"/>
    <w:rsid w:val="00A65DE8"/>
    <w:rsid w:val="00A676F4"/>
    <w:rsid w:val="00A71C98"/>
    <w:rsid w:val="00A71CA8"/>
    <w:rsid w:val="00A82563"/>
    <w:rsid w:val="00A8452B"/>
    <w:rsid w:val="00A859D1"/>
    <w:rsid w:val="00AA213E"/>
    <w:rsid w:val="00AA6DED"/>
    <w:rsid w:val="00AB1D19"/>
    <w:rsid w:val="00AD3663"/>
    <w:rsid w:val="00AD52D0"/>
    <w:rsid w:val="00AE3205"/>
    <w:rsid w:val="00B07304"/>
    <w:rsid w:val="00B12714"/>
    <w:rsid w:val="00B2291E"/>
    <w:rsid w:val="00B22EA9"/>
    <w:rsid w:val="00B30929"/>
    <w:rsid w:val="00B57E24"/>
    <w:rsid w:val="00B6274B"/>
    <w:rsid w:val="00B62AA9"/>
    <w:rsid w:val="00B853C1"/>
    <w:rsid w:val="00BA4BA8"/>
    <w:rsid w:val="00BC66E1"/>
    <w:rsid w:val="00BD4965"/>
    <w:rsid w:val="00BF1BCC"/>
    <w:rsid w:val="00C3002F"/>
    <w:rsid w:val="00C31CC5"/>
    <w:rsid w:val="00C43AE6"/>
    <w:rsid w:val="00C64D55"/>
    <w:rsid w:val="00C73E39"/>
    <w:rsid w:val="00C74127"/>
    <w:rsid w:val="00C81CCB"/>
    <w:rsid w:val="00CB3EE5"/>
    <w:rsid w:val="00CB5B52"/>
    <w:rsid w:val="00CC10EE"/>
    <w:rsid w:val="00CE4BE0"/>
    <w:rsid w:val="00D573C9"/>
    <w:rsid w:val="00D61431"/>
    <w:rsid w:val="00D62C6E"/>
    <w:rsid w:val="00D65CB0"/>
    <w:rsid w:val="00D919DA"/>
    <w:rsid w:val="00DB4595"/>
    <w:rsid w:val="00DB5FC7"/>
    <w:rsid w:val="00DB60FB"/>
    <w:rsid w:val="00DC6C53"/>
    <w:rsid w:val="00DC76D6"/>
    <w:rsid w:val="00DD2247"/>
    <w:rsid w:val="00DF16CD"/>
    <w:rsid w:val="00E25511"/>
    <w:rsid w:val="00E31423"/>
    <w:rsid w:val="00E316AC"/>
    <w:rsid w:val="00E46180"/>
    <w:rsid w:val="00E54665"/>
    <w:rsid w:val="00E8430C"/>
    <w:rsid w:val="00EB42BD"/>
    <w:rsid w:val="00EC134F"/>
    <w:rsid w:val="00EC263B"/>
    <w:rsid w:val="00F214F0"/>
    <w:rsid w:val="00F314EF"/>
    <w:rsid w:val="00F42A0F"/>
    <w:rsid w:val="00F46035"/>
    <w:rsid w:val="00F517AA"/>
    <w:rsid w:val="00F54841"/>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454A7FF9"/>
  <w15:docId w15:val="{D090FC45-B92D-4498-94C1-DA329EFB5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50218EC64AF46FAB07BA3F459CC545F"/>
        <w:category>
          <w:name w:val="General"/>
          <w:gallery w:val="placeholder"/>
        </w:category>
        <w:types>
          <w:type w:val="bbPlcHdr"/>
        </w:types>
        <w:behaviors>
          <w:behavior w:val="content"/>
        </w:behaviors>
        <w:guid w:val="{49033150-91D8-49E8-9030-82CD6FDE5934}"/>
      </w:docPartPr>
      <w:docPartBody>
        <w:p w:rsidR="004375F5" w:rsidRDefault="001220AB" w:rsidP="001220AB">
          <w:pPr>
            <w:pStyle w:val="150218EC64AF46FAB07BA3F459CC545F1"/>
          </w:pPr>
          <w:r w:rsidRPr="00874ECE">
            <w:rPr>
              <w:rStyle w:val="PlaceholderText"/>
              <w:rFonts w:asciiTheme="minorHAnsi" w:hAnsiTheme="minorHAnsi" w:cstheme="minorHAnsi"/>
              <w:sz w:val="20"/>
              <w:szCs w:val="20"/>
            </w:rPr>
            <w:t>Choose an item.</w:t>
          </w:r>
        </w:p>
      </w:docPartBody>
    </w:docPart>
    <w:docPart>
      <w:docPartPr>
        <w:name w:val="DefaultPlaceholder_-1854013439"/>
        <w:category>
          <w:name w:val="General"/>
          <w:gallery w:val="placeholder"/>
        </w:category>
        <w:types>
          <w:type w:val="bbPlcHdr"/>
        </w:types>
        <w:behaviors>
          <w:behavior w:val="content"/>
        </w:behaviors>
        <w:guid w:val="{88E2EF23-1376-4D11-A622-6846B94A614B}"/>
      </w:docPartPr>
      <w:docPartBody>
        <w:p w:rsidR="0049196F" w:rsidRDefault="004375F5">
          <w:r w:rsidRPr="000D720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14A9"/>
    <w:rsid w:val="000B1A43"/>
    <w:rsid w:val="001220AB"/>
    <w:rsid w:val="002C7AAC"/>
    <w:rsid w:val="003244E1"/>
    <w:rsid w:val="004375F5"/>
    <w:rsid w:val="0049196F"/>
    <w:rsid w:val="00BC4A3A"/>
    <w:rsid w:val="00C037CA"/>
    <w:rsid w:val="00C71FE6"/>
    <w:rsid w:val="00E014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75F5"/>
    <w:rPr>
      <w:color w:val="808080"/>
    </w:rPr>
  </w:style>
  <w:style w:type="paragraph" w:customStyle="1" w:styleId="150218EC64AF46FAB07BA3F459CC545F">
    <w:name w:val="150218EC64AF46FAB07BA3F459CC545F"/>
    <w:rsid w:val="001220AB"/>
    <w:pPr>
      <w:spacing w:after="200" w:line="276" w:lineRule="auto"/>
    </w:pPr>
    <w:rPr>
      <w:rFonts w:asciiTheme="majorHAnsi" w:eastAsiaTheme="majorEastAsia" w:hAnsiTheme="majorHAnsi" w:cstheme="majorBidi"/>
      <w:lang w:val="en-US" w:eastAsia="en-US" w:bidi="en-US"/>
    </w:rPr>
  </w:style>
  <w:style w:type="paragraph" w:customStyle="1" w:styleId="150218EC64AF46FAB07BA3F459CC545F1">
    <w:name w:val="150218EC64AF46FAB07BA3F459CC545F1"/>
    <w:rsid w:val="001220AB"/>
    <w:pPr>
      <w:spacing w:after="200" w:line="276" w:lineRule="auto"/>
    </w:pPr>
    <w:rPr>
      <w:rFonts w:asciiTheme="majorHAnsi" w:eastAsiaTheme="majorEastAsia" w:hAnsiTheme="majorHAnsi" w:cstheme="majorBidi"/>
      <w:lang w:val="en-US" w:eastAsia="en-US" w:bidi="en-US"/>
    </w:rPr>
  </w:style>
  <w:style w:type="paragraph" w:customStyle="1" w:styleId="70417A6350C6488498AC251C29D41563">
    <w:name w:val="70417A6350C6488498AC251C29D41563"/>
    <w:rsid w:val="004375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372</Words>
  <Characters>2125</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Ana Benson</cp:lastModifiedBy>
  <cp:revision>2</cp:revision>
  <cp:lastPrinted>2018-10-15T11:00:00Z</cp:lastPrinted>
  <dcterms:created xsi:type="dcterms:W3CDTF">2018-10-15T22:44:00Z</dcterms:created>
  <dcterms:modified xsi:type="dcterms:W3CDTF">2018-10-15T22:44:00Z</dcterms:modified>
</cp:coreProperties>
</file>