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209C1" w14:textId="76191359" w:rsidR="0083790A" w:rsidRPr="0083790A" w:rsidRDefault="0083790A" w:rsidP="0083790A">
      <w:pPr>
        <w:spacing w:after="0"/>
        <w:rPr>
          <w:rFonts w:ascii="Arial" w:hAnsi="Arial" w:cs="Arial"/>
        </w:rPr>
      </w:pPr>
    </w:p>
    <w:p w14:paraId="0A107488" w14:textId="114E23E3" w:rsidR="00B12714" w:rsidRPr="004E4743" w:rsidRDefault="004E4743" w:rsidP="003D1F3B">
      <w:pPr>
        <w:spacing w:after="0" w:line="240" w:lineRule="auto"/>
        <w:rPr>
          <w:rFonts w:ascii="Arial" w:eastAsia="Times New Roman" w:hAnsi="Arial" w:cs="Arial"/>
          <w:b/>
          <w:sz w:val="24"/>
          <w:szCs w:val="20"/>
        </w:rPr>
      </w:pPr>
      <w:r w:rsidRPr="004E4743">
        <w:rPr>
          <w:rFonts w:ascii="Arial" w:eastAsia="Times New Roman" w:hAnsi="Arial" w:cs="Arial"/>
          <w:b/>
          <w:sz w:val="24"/>
          <w:szCs w:val="20"/>
        </w:rPr>
        <w:t>PAPER NUMBER #248</w:t>
      </w:r>
    </w:p>
    <w:p w14:paraId="2EE2A5BE" w14:textId="4EEADD6B" w:rsidR="00A4472C" w:rsidRPr="004E4743" w:rsidRDefault="00A359D6" w:rsidP="003D1F3B">
      <w:pPr>
        <w:spacing w:after="0" w:line="240" w:lineRule="auto"/>
        <w:rPr>
          <w:rFonts w:ascii="Arial" w:eastAsia="Times New Roman" w:hAnsi="Arial" w:cs="Arial"/>
          <w:b/>
          <w:szCs w:val="20"/>
        </w:rPr>
      </w:pPr>
      <w:r w:rsidRPr="004E4743">
        <w:rPr>
          <w:rFonts w:ascii="Arial" w:eastAsia="Times New Roman" w:hAnsi="Arial" w:cs="Arial"/>
          <w:b/>
          <w:szCs w:val="20"/>
        </w:rPr>
        <w:t xml:space="preserve">Rigorous implementation required: </w:t>
      </w:r>
      <w:r w:rsidR="00483C6D" w:rsidRPr="004E4743">
        <w:rPr>
          <w:rFonts w:ascii="Arial" w:eastAsia="Times New Roman" w:hAnsi="Arial" w:cs="Arial"/>
          <w:b/>
          <w:szCs w:val="20"/>
        </w:rPr>
        <w:t>Translating evidence to cost-effective impact</w:t>
      </w:r>
      <w:r w:rsidRPr="004E4743">
        <w:rPr>
          <w:rFonts w:ascii="Arial" w:eastAsia="Times New Roman" w:hAnsi="Arial" w:cs="Arial"/>
          <w:b/>
          <w:szCs w:val="20"/>
        </w:rPr>
        <w:t xml:space="preserve"> at scale</w:t>
      </w:r>
    </w:p>
    <w:p w14:paraId="28F602DA" w14:textId="26C6831A" w:rsidR="00CB3EE5" w:rsidRPr="0083790A" w:rsidRDefault="00CB3EE5" w:rsidP="007D52AA">
      <w:pPr>
        <w:spacing w:after="0" w:line="240" w:lineRule="auto"/>
        <w:rPr>
          <w:rFonts w:ascii="Arial" w:hAnsi="Arial" w:cs="Arial"/>
          <w:b/>
          <w:sz w:val="20"/>
          <w:szCs w:val="20"/>
          <w:lang w:val="en-AU"/>
        </w:rPr>
      </w:pPr>
    </w:p>
    <w:p w14:paraId="1A280EC7" w14:textId="10E61FE4" w:rsidR="00EB42BD" w:rsidRPr="004E4743" w:rsidRDefault="004E4743" w:rsidP="00EB42BD">
      <w:pPr>
        <w:spacing w:after="0" w:line="240" w:lineRule="auto"/>
        <w:rPr>
          <w:rFonts w:ascii="Arial" w:eastAsia="Times New Roman" w:hAnsi="Arial" w:cs="Arial"/>
          <w:sz w:val="20"/>
          <w:szCs w:val="20"/>
        </w:rPr>
      </w:pPr>
      <w:r w:rsidRPr="004E4743">
        <w:rPr>
          <w:rFonts w:ascii="Arial" w:eastAsia="Times New Roman" w:hAnsi="Arial" w:cs="Arial"/>
          <w:b/>
          <w:sz w:val="20"/>
          <w:szCs w:val="20"/>
        </w:rPr>
        <w:t>Presenting Author</w:t>
      </w:r>
      <w:bookmarkStart w:id="0" w:name="_GoBack"/>
      <w:bookmarkEnd w:id="0"/>
    </w:p>
    <w:p w14:paraId="50EC53FD" w14:textId="7464A899" w:rsidR="00EB42BD" w:rsidRPr="004E4743" w:rsidRDefault="00313BB7" w:rsidP="007D52AA">
      <w:pPr>
        <w:spacing w:after="0" w:line="240" w:lineRule="auto"/>
        <w:rPr>
          <w:rFonts w:ascii="Arial" w:hAnsi="Arial" w:cs="Arial"/>
          <w:sz w:val="20"/>
          <w:szCs w:val="20"/>
          <w:lang w:val="en-AU"/>
        </w:rPr>
      </w:pPr>
      <w:r w:rsidRPr="004E4743">
        <w:rPr>
          <w:rFonts w:ascii="Arial" w:eastAsia="Times New Roman" w:hAnsi="Arial" w:cs="Arial"/>
          <w:sz w:val="20"/>
          <w:szCs w:val="20"/>
        </w:rPr>
        <w:t>Grace Hollister</w:t>
      </w:r>
    </w:p>
    <w:p w14:paraId="29DB496A" w14:textId="67622499" w:rsidR="000F00DD" w:rsidRPr="004E4743" w:rsidRDefault="000F00DD" w:rsidP="007D52AA">
      <w:pPr>
        <w:spacing w:after="0" w:line="240" w:lineRule="auto"/>
        <w:rPr>
          <w:rFonts w:ascii="Arial" w:hAnsi="Arial" w:cs="Arial"/>
          <w:b/>
          <w:lang w:val="en-AU"/>
        </w:rPr>
      </w:pPr>
    </w:p>
    <w:p w14:paraId="28F5B36C" w14:textId="77777777" w:rsidR="004E4743" w:rsidRPr="004E4743" w:rsidRDefault="00EB42BD" w:rsidP="004E4743">
      <w:pPr>
        <w:spacing w:after="0"/>
        <w:rPr>
          <w:rFonts w:ascii="Arial" w:hAnsi="Arial" w:cs="Arial"/>
          <w:b/>
          <w:sz w:val="20"/>
          <w:szCs w:val="20"/>
          <w:lang w:val="en-AU"/>
        </w:rPr>
      </w:pPr>
      <w:r w:rsidRPr="004E4743">
        <w:rPr>
          <w:rFonts w:ascii="Arial" w:hAnsi="Arial" w:cs="Arial"/>
          <w:b/>
          <w:sz w:val="20"/>
          <w:szCs w:val="20"/>
          <w:lang w:val="en-AU"/>
        </w:rPr>
        <w:t>Affiliation</w:t>
      </w:r>
    </w:p>
    <w:p w14:paraId="28EFE90C" w14:textId="5D700CAE" w:rsidR="0083790A" w:rsidRPr="004E4743" w:rsidRDefault="00313BB7" w:rsidP="00457737">
      <w:pPr>
        <w:rPr>
          <w:rFonts w:ascii="Arial" w:hAnsi="Arial" w:cs="Arial"/>
          <w:sz w:val="20"/>
          <w:szCs w:val="20"/>
        </w:rPr>
      </w:pPr>
      <w:r w:rsidRPr="004E4743">
        <w:rPr>
          <w:rFonts w:ascii="Arial" w:eastAsia="Times New Roman" w:hAnsi="Arial" w:cs="Arial"/>
          <w:sz w:val="20"/>
          <w:szCs w:val="20"/>
        </w:rPr>
        <w:t>Evidence Action</w:t>
      </w:r>
    </w:p>
    <w:p w14:paraId="44EC24DD" w14:textId="42B5A18D" w:rsidR="00796ABC" w:rsidRPr="004E4743" w:rsidRDefault="00796ABC" w:rsidP="00796ABC">
      <w:pPr>
        <w:spacing w:after="0" w:line="240" w:lineRule="auto"/>
        <w:rPr>
          <w:rFonts w:ascii="Arial" w:eastAsia="Times New Roman" w:hAnsi="Arial" w:cs="Arial"/>
          <w:sz w:val="20"/>
          <w:szCs w:val="20"/>
        </w:rPr>
      </w:pPr>
      <w:r w:rsidRPr="004E4743">
        <w:rPr>
          <w:rFonts w:ascii="Arial" w:eastAsia="Times New Roman" w:hAnsi="Arial" w:cs="Arial"/>
          <w:b/>
          <w:sz w:val="20"/>
          <w:szCs w:val="20"/>
        </w:rPr>
        <w:t>Country of residence</w:t>
      </w:r>
    </w:p>
    <w:p w14:paraId="324F1591" w14:textId="27337E4C" w:rsidR="00796ABC" w:rsidRPr="004E4743" w:rsidRDefault="00313BB7" w:rsidP="00796ABC">
      <w:pPr>
        <w:spacing w:after="0" w:line="240" w:lineRule="auto"/>
        <w:rPr>
          <w:rFonts w:ascii="Arial" w:eastAsia="Times New Roman" w:hAnsi="Arial" w:cs="Arial"/>
          <w:sz w:val="20"/>
          <w:szCs w:val="20"/>
        </w:rPr>
      </w:pPr>
      <w:r w:rsidRPr="004E4743">
        <w:rPr>
          <w:rFonts w:ascii="Arial" w:eastAsia="Times New Roman" w:hAnsi="Arial" w:cs="Arial"/>
          <w:sz w:val="20"/>
          <w:szCs w:val="20"/>
        </w:rPr>
        <w:t>Australia</w:t>
      </w:r>
    </w:p>
    <w:p w14:paraId="6342468C" w14:textId="77777777" w:rsidR="00796ABC" w:rsidRPr="004E4743" w:rsidRDefault="00796ABC" w:rsidP="000F00DD">
      <w:pPr>
        <w:spacing w:after="0" w:line="240" w:lineRule="auto"/>
        <w:rPr>
          <w:rFonts w:ascii="Arial" w:hAnsi="Arial" w:cs="Arial"/>
          <w:b/>
          <w:sz w:val="20"/>
          <w:szCs w:val="20"/>
          <w:lang w:val="en-AU"/>
        </w:rPr>
      </w:pPr>
    </w:p>
    <w:p w14:paraId="255D3BBC" w14:textId="15128AE9" w:rsidR="00EF600D" w:rsidRPr="004E4743" w:rsidRDefault="003B4148" w:rsidP="007D52AA">
      <w:pPr>
        <w:spacing w:after="0" w:line="240" w:lineRule="auto"/>
        <w:rPr>
          <w:rFonts w:ascii="Arial" w:hAnsi="Arial" w:cs="Arial"/>
          <w:sz w:val="20"/>
          <w:szCs w:val="20"/>
          <w:lang w:val="en-AU"/>
        </w:rPr>
      </w:pPr>
      <w:r w:rsidRPr="004E4743">
        <w:rPr>
          <w:rFonts w:ascii="Arial" w:hAnsi="Arial" w:cs="Arial"/>
          <w:b/>
          <w:sz w:val="20"/>
          <w:szCs w:val="20"/>
          <w:lang w:val="en-AU"/>
        </w:rPr>
        <w:t>O</w:t>
      </w:r>
      <w:r w:rsidR="0083790A" w:rsidRPr="004E4743">
        <w:rPr>
          <w:rFonts w:ascii="Arial" w:hAnsi="Arial" w:cs="Arial"/>
          <w:b/>
          <w:sz w:val="20"/>
          <w:szCs w:val="20"/>
          <w:lang w:val="en-AU"/>
        </w:rPr>
        <w:t>bjectives/aims</w:t>
      </w:r>
      <w:r w:rsidR="00881693" w:rsidRPr="004E4743">
        <w:rPr>
          <w:rFonts w:ascii="Arial" w:hAnsi="Arial" w:cs="Arial"/>
          <w:b/>
          <w:sz w:val="20"/>
          <w:szCs w:val="20"/>
          <w:lang w:val="en-AU"/>
        </w:rPr>
        <w:t xml:space="preserve"> </w:t>
      </w:r>
    </w:p>
    <w:p w14:paraId="5C077679" w14:textId="051B8195" w:rsidR="00483C6D" w:rsidRPr="004E4743" w:rsidRDefault="00483C6D" w:rsidP="00483C6D">
      <w:pPr>
        <w:spacing w:after="160" w:line="240" w:lineRule="auto"/>
        <w:rPr>
          <w:rFonts w:ascii="Arial" w:eastAsia="Times New Roman" w:hAnsi="Arial" w:cs="Arial"/>
          <w:sz w:val="24"/>
          <w:szCs w:val="24"/>
          <w:lang w:val="en-AU" w:eastAsia="en-AU" w:bidi="ar-SA"/>
        </w:rPr>
      </w:pPr>
      <w:r w:rsidRPr="004E4743">
        <w:rPr>
          <w:rFonts w:ascii="Arial" w:eastAsia="Times New Roman" w:hAnsi="Arial" w:cs="Arial"/>
          <w:color w:val="000000"/>
          <w:sz w:val="20"/>
          <w:szCs w:val="20"/>
          <w:lang w:val="en-AU" w:eastAsia="en-AU" w:bidi="ar-SA"/>
        </w:rPr>
        <w:t xml:space="preserve">Evidence Action bridges the gap between academia and practice, turning rigorous research into real impact on a global scale. Evidence Action’s Beta incubator </w:t>
      </w:r>
      <w:r w:rsidRPr="004E4743">
        <w:rPr>
          <w:rFonts w:ascii="Arial" w:hAnsi="Arial" w:cs="Arial"/>
          <w:color w:val="000000"/>
          <w:sz w:val="20"/>
          <w:szCs w:val="20"/>
        </w:rPr>
        <w:t>takes ideas that have proven successful in tightly controlled research environments and translates them into measurably impactful, cost-effective programs that can be delivered, at scale, in the ‘real world’. This session will explore the process by which this occurs, detailing the Beta pipeline and filtering framework that enables rigorous pressure-testing of interventions for cost-effective implementation at scale</w:t>
      </w:r>
      <w:r w:rsidR="00734B40" w:rsidRPr="004E4743">
        <w:rPr>
          <w:rFonts w:ascii="Arial" w:hAnsi="Arial" w:cs="Arial"/>
          <w:color w:val="000000"/>
          <w:sz w:val="20"/>
          <w:szCs w:val="20"/>
        </w:rPr>
        <w:t>, and providing examples of interventions at various stages, including some that have exited the pipeline</w:t>
      </w:r>
      <w:r w:rsidRPr="004E4743">
        <w:rPr>
          <w:rFonts w:ascii="Arial" w:hAnsi="Arial" w:cs="Arial"/>
          <w:color w:val="000000"/>
          <w:sz w:val="20"/>
          <w:szCs w:val="20"/>
        </w:rPr>
        <w:t>.</w:t>
      </w:r>
    </w:p>
    <w:p w14:paraId="30DA6058" w14:textId="77777777" w:rsidR="007231EB" w:rsidRPr="004E4743" w:rsidRDefault="007231EB" w:rsidP="007D52AA">
      <w:pPr>
        <w:spacing w:after="0" w:line="240" w:lineRule="auto"/>
        <w:rPr>
          <w:rFonts w:ascii="Arial" w:hAnsi="Arial" w:cs="Arial"/>
          <w:sz w:val="20"/>
          <w:szCs w:val="20"/>
          <w:lang w:val="en-AU"/>
        </w:rPr>
      </w:pPr>
    </w:p>
    <w:p w14:paraId="04C96AA6" w14:textId="78E71F65" w:rsidR="00EF600D" w:rsidRPr="004E4743" w:rsidRDefault="0083790A" w:rsidP="007D52AA">
      <w:pPr>
        <w:spacing w:after="0" w:line="240" w:lineRule="auto"/>
        <w:rPr>
          <w:rFonts w:ascii="Arial" w:hAnsi="Arial" w:cs="Arial"/>
          <w:sz w:val="20"/>
          <w:szCs w:val="20"/>
          <w:lang w:val="en-AU"/>
        </w:rPr>
      </w:pPr>
      <w:r w:rsidRPr="004E4743">
        <w:rPr>
          <w:rFonts w:ascii="Arial" w:hAnsi="Arial" w:cs="Arial"/>
          <w:b/>
          <w:sz w:val="20"/>
          <w:szCs w:val="20"/>
          <w:lang w:val="en-AU"/>
        </w:rPr>
        <w:t>M</w:t>
      </w:r>
      <w:r w:rsidR="007231EB" w:rsidRPr="004E4743">
        <w:rPr>
          <w:rFonts w:ascii="Arial" w:hAnsi="Arial" w:cs="Arial"/>
          <w:b/>
          <w:sz w:val="20"/>
          <w:szCs w:val="20"/>
          <w:lang w:val="en-AU"/>
        </w:rPr>
        <w:t>ethods</w:t>
      </w:r>
      <w:r w:rsidR="00A71CA8" w:rsidRPr="004E4743">
        <w:rPr>
          <w:rFonts w:ascii="Arial" w:hAnsi="Arial" w:cs="Arial"/>
          <w:b/>
          <w:sz w:val="20"/>
          <w:szCs w:val="20"/>
          <w:lang w:val="en-AU"/>
        </w:rPr>
        <w:t xml:space="preserve"> </w:t>
      </w:r>
    </w:p>
    <w:p w14:paraId="7DF17241" w14:textId="7B90F302" w:rsidR="007231EB" w:rsidRPr="004E4743" w:rsidRDefault="00A359D6" w:rsidP="008640B1">
      <w:pPr>
        <w:spacing w:line="240" w:lineRule="auto"/>
        <w:rPr>
          <w:rFonts w:ascii="Arial" w:hAnsi="Arial" w:cs="Arial"/>
          <w:sz w:val="20"/>
          <w:szCs w:val="20"/>
          <w:lang w:val="en-AU"/>
        </w:rPr>
      </w:pPr>
      <w:r w:rsidRPr="004E4743">
        <w:rPr>
          <w:rFonts w:ascii="Arial" w:hAnsi="Arial" w:cs="Arial"/>
          <w:color w:val="000000"/>
          <w:sz w:val="20"/>
          <w:szCs w:val="20"/>
        </w:rPr>
        <w:t>The Beta incubator employs a four-</w:t>
      </w:r>
      <w:r w:rsidR="008640B1" w:rsidRPr="004E4743">
        <w:rPr>
          <w:rFonts w:ascii="Arial" w:hAnsi="Arial" w:cs="Arial"/>
          <w:color w:val="000000"/>
          <w:sz w:val="20"/>
          <w:szCs w:val="20"/>
        </w:rPr>
        <w:t>phase</w:t>
      </w:r>
      <w:r w:rsidRPr="004E4743">
        <w:rPr>
          <w:rFonts w:ascii="Arial" w:hAnsi="Arial" w:cs="Arial"/>
          <w:color w:val="000000"/>
          <w:sz w:val="20"/>
          <w:szCs w:val="20"/>
        </w:rPr>
        <w:t xml:space="preserve"> process to rigorously test and build the most cost-effective, scalable, and evidence-based programs</w:t>
      </w:r>
      <w:r w:rsidR="008640B1" w:rsidRPr="004E4743">
        <w:rPr>
          <w:rFonts w:ascii="Arial" w:hAnsi="Arial" w:cs="Arial"/>
          <w:color w:val="000000"/>
          <w:sz w:val="20"/>
          <w:szCs w:val="20"/>
        </w:rPr>
        <w:t xml:space="preserve">, </w:t>
      </w:r>
      <w:r w:rsidR="0062149F" w:rsidRPr="004E4743">
        <w:rPr>
          <w:rFonts w:ascii="Arial" w:hAnsi="Arial" w:cs="Arial"/>
          <w:color w:val="000000"/>
          <w:sz w:val="20"/>
          <w:szCs w:val="20"/>
        </w:rPr>
        <w:t>with the number of potential interventions narrowing significantly at each step</w:t>
      </w:r>
      <w:r w:rsidR="008640B1" w:rsidRPr="004E4743">
        <w:rPr>
          <w:rFonts w:ascii="Arial" w:hAnsi="Arial" w:cs="Arial"/>
          <w:color w:val="000000"/>
          <w:sz w:val="20"/>
          <w:szCs w:val="20"/>
        </w:rPr>
        <w:t>: sourc</w:t>
      </w:r>
      <w:r w:rsidR="0062149F" w:rsidRPr="004E4743">
        <w:rPr>
          <w:rFonts w:ascii="Arial" w:hAnsi="Arial" w:cs="Arial"/>
          <w:color w:val="000000"/>
          <w:sz w:val="20"/>
          <w:szCs w:val="20"/>
        </w:rPr>
        <w:t>e</w:t>
      </w:r>
      <w:r w:rsidR="008640B1" w:rsidRPr="004E4743">
        <w:rPr>
          <w:rFonts w:ascii="Arial" w:hAnsi="Arial" w:cs="Arial"/>
          <w:color w:val="000000"/>
          <w:sz w:val="20"/>
          <w:szCs w:val="20"/>
        </w:rPr>
        <w:t xml:space="preserve"> ideas from rigorous scientific research; prototyp</w:t>
      </w:r>
      <w:r w:rsidR="0062149F" w:rsidRPr="004E4743">
        <w:rPr>
          <w:rFonts w:ascii="Arial" w:hAnsi="Arial" w:cs="Arial"/>
          <w:color w:val="000000"/>
          <w:sz w:val="20"/>
          <w:szCs w:val="20"/>
        </w:rPr>
        <w:t>e</w:t>
      </w:r>
      <w:r w:rsidR="008640B1" w:rsidRPr="004E4743">
        <w:rPr>
          <w:rFonts w:ascii="Arial" w:hAnsi="Arial" w:cs="Arial"/>
          <w:color w:val="000000"/>
          <w:sz w:val="20"/>
          <w:szCs w:val="20"/>
        </w:rPr>
        <w:t xml:space="preserve"> ideas to narrow potential delivery models; pressure test through field trials, and; test at scale to assess impact of the selected delivery model</w:t>
      </w:r>
      <w:r w:rsidR="0062149F" w:rsidRPr="004E4743">
        <w:rPr>
          <w:rFonts w:ascii="Arial" w:hAnsi="Arial" w:cs="Arial"/>
          <w:color w:val="000000"/>
          <w:sz w:val="20"/>
          <w:szCs w:val="20"/>
        </w:rPr>
        <w:t>.</w:t>
      </w:r>
      <w:r w:rsidR="0062149F" w:rsidRPr="004E4743">
        <w:rPr>
          <w:rFonts w:ascii="Arial" w:hAnsi="Arial" w:cs="Arial"/>
          <w:sz w:val="20"/>
          <w:szCs w:val="20"/>
          <w:lang w:val="en-AU"/>
        </w:rPr>
        <w:t xml:space="preserve"> </w:t>
      </w:r>
      <w:r w:rsidR="0062149F" w:rsidRPr="004E4743">
        <w:rPr>
          <w:rFonts w:ascii="Arial" w:hAnsi="Arial" w:cs="Arial"/>
          <w:color w:val="000000"/>
          <w:sz w:val="20"/>
          <w:szCs w:val="20"/>
        </w:rPr>
        <w:t>Evidence Action undertakes a rigorous impact evaluation, often in the form of an RCT, to assess the delivery model’s impact and cost-effectiveness including any externalities, spillover effects and unintended consequences, as the scale of the intervention increases.</w:t>
      </w:r>
      <w:r w:rsidR="008640B1" w:rsidRPr="004E4743">
        <w:rPr>
          <w:rFonts w:ascii="Arial" w:hAnsi="Arial" w:cs="Arial"/>
          <w:sz w:val="20"/>
          <w:szCs w:val="20"/>
          <w:lang w:val="en-AU"/>
        </w:rPr>
        <w:t xml:space="preserve">  </w:t>
      </w:r>
    </w:p>
    <w:p w14:paraId="32B92438" w14:textId="77777777" w:rsidR="007231EB" w:rsidRPr="004E4743" w:rsidRDefault="007231EB" w:rsidP="007D52AA">
      <w:pPr>
        <w:spacing w:after="0" w:line="240" w:lineRule="auto"/>
        <w:rPr>
          <w:rFonts w:ascii="Arial" w:hAnsi="Arial" w:cs="Arial"/>
          <w:sz w:val="20"/>
          <w:szCs w:val="20"/>
          <w:lang w:val="en-AU"/>
        </w:rPr>
      </w:pPr>
    </w:p>
    <w:p w14:paraId="191773AA" w14:textId="55AC6C30" w:rsidR="00EF600D" w:rsidRPr="004E4743" w:rsidRDefault="0083790A" w:rsidP="007D52AA">
      <w:pPr>
        <w:spacing w:after="0" w:line="240" w:lineRule="auto"/>
        <w:rPr>
          <w:rFonts w:ascii="Arial" w:hAnsi="Arial" w:cs="Arial"/>
          <w:b/>
          <w:sz w:val="20"/>
          <w:szCs w:val="20"/>
          <w:lang w:val="en-AU"/>
        </w:rPr>
      </w:pPr>
      <w:r w:rsidRPr="004E4743">
        <w:rPr>
          <w:rFonts w:ascii="Arial" w:hAnsi="Arial" w:cs="Arial"/>
          <w:b/>
          <w:sz w:val="20"/>
          <w:szCs w:val="20"/>
          <w:lang w:val="en-AU"/>
        </w:rPr>
        <w:t xml:space="preserve">Main findings </w:t>
      </w:r>
    </w:p>
    <w:p w14:paraId="7570E51D" w14:textId="6091A9EE" w:rsidR="00A359D6" w:rsidRPr="004E4743" w:rsidRDefault="00A359D6" w:rsidP="00A359D6">
      <w:pPr>
        <w:pStyle w:val="NormalWeb"/>
        <w:spacing w:before="0" w:beforeAutospacing="0" w:after="180" w:afterAutospacing="0"/>
        <w:rPr>
          <w:rFonts w:ascii="Arial" w:hAnsi="Arial" w:cs="Arial"/>
          <w:lang w:val="en-AU" w:eastAsia="en-AU" w:bidi="ar-SA"/>
        </w:rPr>
      </w:pPr>
      <w:r w:rsidRPr="004E4743">
        <w:rPr>
          <w:rFonts w:ascii="Arial" w:hAnsi="Arial" w:cs="Arial"/>
          <w:color w:val="000000"/>
          <w:sz w:val="20"/>
          <w:szCs w:val="20"/>
          <w:lang w:val="en-AU" w:eastAsia="en-AU" w:bidi="ar-SA"/>
        </w:rPr>
        <w:t xml:space="preserve">Every Beta project is </w:t>
      </w:r>
      <w:r w:rsidR="00734B40" w:rsidRPr="004E4743">
        <w:rPr>
          <w:rFonts w:ascii="Arial" w:hAnsi="Arial" w:cs="Arial"/>
          <w:color w:val="000000"/>
          <w:sz w:val="20"/>
          <w:szCs w:val="20"/>
          <w:lang w:val="en-AU" w:eastAsia="en-AU" w:bidi="ar-SA"/>
        </w:rPr>
        <w:t xml:space="preserve">systematically </w:t>
      </w:r>
      <w:proofErr w:type="spellStart"/>
      <w:r w:rsidRPr="004E4743">
        <w:rPr>
          <w:rFonts w:ascii="Arial" w:hAnsi="Arial" w:cs="Arial"/>
          <w:color w:val="000000"/>
          <w:sz w:val="20"/>
          <w:szCs w:val="20"/>
          <w:lang w:val="en-AU" w:eastAsia="en-AU" w:bidi="ar-SA"/>
        </w:rPr>
        <w:t>analyzed</w:t>
      </w:r>
      <w:proofErr w:type="spellEnd"/>
      <w:r w:rsidRPr="004E4743">
        <w:rPr>
          <w:rFonts w:ascii="Arial" w:hAnsi="Arial" w:cs="Arial"/>
          <w:color w:val="000000"/>
          <w:sz w:val="20"/>
          <w:szCs w:val="20"/>
          <w:lang w:val="en-AU" w:eastAsia="en-AU" w:bidi="ar-SA"/>
        </w:rPr>
        <w:t xml:space="preserve"> against four key criteria: impact, cost-effectiveness, scalability, and strategic fit</w:t>
      </w:r>
      <w:r w:rsidR="00734B40" w:rsidRPr="004E4743">
        <w:rPr>
          <w:rFonts w:ascii="Arial" w:hAnsi="Arial" w:cs="Arial"/>
          <w:color w:val="000000"/>
          <w:sz w:val="20"/>
          <w:szCs w:val="20"/>
          <w:lang w:val="en-AU" w:eastAsia="en-AU" w:bidi="ar-SA"/>
        </w:rPr>
        <w:t>,</w:t>
      </w:r>
      <w:r w:rsidRPr="004E4743">
        <w:rPr>
          <w:rFonts w:ascii="Arial" w:hAnsi="Arial" w:cs="Arial"/>
          <w:color w:val="000000"/>
          <w:sz w:val="20"/>
          <w:szCs w:val="20"/>
          <w:lang w:val="en-AU" w:eastAsia="en-AU" w:bidi="ar-SA"/>
        </w:rPr>
        <w:t xml:space="preserve"> to ensure that only </w:t>
      </w:r>
      <w:r w:rsidR="00734B40" w:rsidRPr="004E4743">
        <w:rPr>
          <w:rFonts w:ascii="Arial" w:hAnsi="Arial" w:cs="Arial"/>
          <w:color w:val="000000"/>
          <w:sz w:val="20"/>
          <w:szCs w:val="20"/>
          <w:lang w:val="en-AU" w:eastAsia="en-AU" w:bidi="ar-SA"/>
        </w:rPr>
        <w:t>interventions meeting all criteria</w:t>
      </w:r>
      <w:r w:rsidRPr="004E4743">
        <w:rPr>
          <w:rFonts w:ascii="Arial" w:hAnsi="Arial" w:cs="Arial"/>
          <w:color w:val="000000"/>
          <w:sz w:val="20"/>
          <w:szCs w:val="20"/>
          <w:lang w:val="en-AU" w:eastAsia="en-AU" w:bidi="ar-SA"/>
        </w:rPr>
        <w:t xml:space="preserve"> </w:t>
      </w:r>
      <w:r w:rsidR="007A7664" w:rsidRPr="004E4743">
        <w:rPr>
          <w:rFonts w:ascii="Arial" w:hAnsi="Arial" w:cs="Arial"/>
          <w:color w:val="000000"/>
          <w:sz w:val="20"/>
          <w:szCs w:val="20"/>
          <w:lang w:val="en-AU" w:eastAsia="en-AU" w:bidi="ar-SA"/>
        </w:rPr>
        <w:t>move forward</w:t>
      </w:r>
      <w:r w:rsidRPr="004E4743">
        <w:rPr>
          <w:rFonts w:ascii="Arial" w:hAnsi="Arial" w:cs="Arial"/>
          <w:color w:val="000000"/>
          <w:sz w:val="20"/>
          <w:szCs w:val="20"/>
          <w:lang w:val="en-AU" w:eastAsia="en-AU" w:bidi="ar-SA"/>
        </w:rPr>
        <w:t xml:space="preserve">. </w:t>
      </w:r>
      <w:r w:rsidR="00734B40" w:rsidRPr="004E4743">
        <w:rPr>
          <w:rFonts w:ascii="Arial" w:hAnsi="Arial" w:cs="Arial"/>
          <w:color w:val="000000"/>
          <w:sz w:val="20"/>
          <w:szCs w:val="20"/>
          <w:lang w:val="en-AU" w:eastAsia="en-AU" w:bidi="ar-SA"/>
        </w:rPr>
        <w:t xml:space="preserve">Those </w:t>
      </w:r>
      <w:r w:rsidR="00734B40" w:rsidRPr="004E4743">
        <w:rPr>
          <w:rFonts w:ascii="Arial" w:hAnsi="Arial" w:cs="Arial"/>
          <w:color w:val="000000"/>
          <w:sz w:val="20"/>
          <w:szCs w:val="20"/>
        </w:rPr>
        <w:t xml:space="preserve">that </w:t>
      </w:r>
      <w:r w:rsidR="007A7664" w:rsidRPr="004E4743">
        <w:rPr>
          <w:rFonts w:ascii="Arial" w:hAnsi="Arial" w:cs="Arial"/>
          <w:color w:val="000000"/>
          <w:sz w:val="20"/>
          <w:szCs w:val="20"/>
        </w:rPr>
        <w:t>don’t</w:t>
      </w:r>
      <w:r w:rsidRPr="004E4743">
        <w:rPr>
          <w:rFonts w:ascii="Arial" w:hAnsi="Arial" w:cs="Arial"/>
          <w:color w:val="000000"/>
          <w:sz w:val="20"/>
          <w:szCs w:val="20"/>
        </w:rPr>
        <w:t xml:space="preserve"> </w:t>
      </w:r>
      <w:r w:rsidR="00734B40" w:rsidRPr="004E4743">
        <w:rPr>
          <w:rFonts w:ascii="Arial" w:hAnsi="Arial" w:cs="Arial"/>
          <w:color w:val="000000"/>
          <w:sz w:val="20"/>
          <w:szCs w:val="20"/>
        </w:rPr>
        <w:t>are not a failure</w:t>
      </w:r>
      <w:r w:rsidR="009C1361" w:rsidRPr="004E4743">
        <w:rPr>
          <w:rFonts w:ascii="Arial" w:hAnsi="Arial" w:cs="Arial"/>
          <w:color w:val="000000"/>
          <w:sz w:val="20"/>
          <w:szCs w:val="20"/>
        </w:rPr>
        <w:t xml:space="preserve">, but </w:t>
      </w:r>
      <w:r w:rsidRPr="004E4743">
        <w:rPr>
          <w:rFonts w:ascii="Arial" w:hAnsi="Arial" w:cs="Arial"/>
          <w:color w:val="000000"/>
          <w:sz w:val="20"/>
          <w:szCs w:val="20"/>
        </w:rPr>
        <w:t xml:space="preserve">an opportunity to add to the evidence base of what </w:t>
      </w:r>
      <w:r w:rsidRPr="004E4743">
        <w:rPr>
          <w:rFonts w:ascii="Arial" w:hAnsi="Arial" w:cs="Arial"/>
          <w:i/>
          <w:iCs/>
          <w:color w:val="000000"/>
          <w:sz w:val="20"/>
          <w:szCs w:val="20"/>
        </w:rPr>
        <w:t xml:space="preserve">doesn’t </w:t>
      </w:r>
      <w:r w:rsidRPr="004E4743">
        <w:rPr>
          <w:rFonts w:ascii="Arial" w:hAnsi="Arial" w:cs="Arial"/>
          <w:color w:val="000000"/>
          <w:sz w:val="20"/>
          <w:szCs w:val="20"/>
        </w:rPr>
        <w:t>work.</w:t>
      </w:r>
      <w:r w:rsidR="00734B40" w:rsidRPr="004E4743">
        <w:rPr>
          <w:rFonts w:ascii="Arial" w:hAnsi="Arial" w:cs="Arial"/>
          <w:color w:val="000000"/>
          <w:sz w:val="20"/>
          <w:szCs w:val="20"/>
        </w:rPr>
        <w:t xml:space="preserve"> Th</w:t>
      </w:r>
      <w:r w:rsidR="007A7664" w:rsidRPr="004E4743">
        <w:rPr>
          <w:rFonts w:ascii="Arial" w:hAnsi="Arial" w:cs="Arial"/>
          <w:color w:val="000000"/>
          <w:sz w:val="20"/>
          <w:szCs w:val="20"/>
        </w:rPr>
        <w:t>e Beta</w:t>
      </w:r>
      <w:r w:rsidR="00734B40" w:rsidRPr="004E4743">
        <w:rPr>
          <w:rFonts w:ascii="Arial" w:hAnsi="Arial" w:cs="Arial"/>
          <w:color w:val="000000"/>
          <w:sz w:val="20"/>
          <w:szCs w:val="20"/>
        </w:rPr>
        <w:t xml:space="preserve"> </w:t>
      </w:r>
      <w:r w:rsidR="009C1361" w:rsidRPr="004E4743">
        <w:rPr>
          <w:rFonts w:ascii="Arial" w:hAnsi="Arial" w:cs="Arial"/>
          <w:color w:val="000000"/>
          <w:sz w:val="20"/>
          <w:szCs w:val="20"/>
        </w:rPr>
        <w:t>approach is intended to scal</w:t>
      </w:r>
      <w:r w:rsidR="007A7664" w:rsidRPr="004E4743">
        <w:rPr>
          <w:rFonts w:ascii="Arial" w:hAnsi="Arial" w:cs="Arial"/>
          <w:color w:val="000000"/>
          <w:sz w:val="20"/>
          <w:szCs w:val="20"/>
        </w:rPr>
        <w:t>e</w:t>
      </w:r>
      <w:r w:rsidR="00734B40" w:rsidRPr="004E4743">
        <w:rPr>
          <w:rFonts w:ascii="Arial" w:hAnsi="Arial" w:cs="Arial"/>
          <w:color w:val="000000"/>
          <w:sz w:val="20"/>
          <w:szCs w:val="20"/>
        </w:rPr>
        <w:t xml:space="preserve"> innovations </w:t>
      </w:r>
      <w:r w:rsidR="009C1361" w:rsidRPr="004E4743">
        <w:rPr>
          <w:rFonts w:ascii="Arial" w:hAnsi="Arial" w:cs="Arial"/>
          <w:color w:val="000000"/>
          <w:sz w:val="20"/>
          <w:szCs w:val="20"/>
        </w:rPr>
        <w:t>with</w:t>
      </w:r>
      <w:r w:rsidR="00734B40" w:rsidRPr="004E4743">
        <w:rPr>
          <w:rFonts w:ascii="Arial" w:hAnsi="Arial" w:cs="Arial"/>
          <w:color w:val="000000"/>
          <w:sz w:val="20"/>
          <w:szCs w:val="20"/>
        </w:rPr>
        <w:t xml:space="preserve"> an extremely high degree of confidence</w:t>
      </w:r>
      <w:r w:rsidR="009C1361" w:rsidRPr="004E4743">
        <w:rPr>
          <w:rFonts w:ascii="Arial" w:hAnsi="Arial" w:cs="Arial"/>
          <w:color w:val="000000"/>
          <w:sz w:val="20"/>
          <w:szCs w:val="20"/>
        </w:rPr>
        <w:t xml:space="preserve">, </w:t>
      </w:r>
      <w:r w:rsidR="007A7664" w:rsidRPr="004E4743">
        <w:rPr>
          <w:rFonts w:ascii="Arial" w:hAnsi="Arial" w:cs="Arial"/>
          <w:color w:val="000000"/>
          <w:sz w:val="20"/>
          <w:szCs w:val="20"/>
        </w:rPr>
        <w:t>not</w:t>
      </w:r>
      <w:r w:rsidR="009C1361" w:rsidRPr="004E4743">
        <w:rPr>
          <w:rFonts w:ascii="Arial" w:hAnsi="Arial" w:cs="Arial"/>
          <w:color w:val="000000"/>
          <w:sz w:val="20"/>
          <w:szCs w:val="20"/>
        </w:rPr>
        <w:t xml:space="preserve"> </w:t>
      </w:r>
      <w:r w:rsidR="00734B40" w:rsidRPr="004E4743">
        <w:rPr>
          <w:rFonts w:ascii="Arial" w:hAnsi="Arial" w:cs="Arial"/>
          <w:color w:val="000000"/>
          <w:sz w:val="20"/>
          <w:szCs w:val="20"/>
        </w:rPr>
        <w:t xml:space="preserve">certainty. </w:t>
      </w:r>
      <w:r w:rsidR="009C1361" w:rsidRPr="004E4743">
        <w:rPr>
          <w:rFonts w:ascii="Arial" w:hAnsi="Arial" w:cs="Arial"/>
          <w:color w:val="000000"/>
          <w:sz w:val="20"/>
          <w:szCs w:val="20"/>
        </w:rPr>
        <w:t xml:space="preserve">Once scaled, </w:t>
      </w:r>
      <w:r w:rsidR="00734B40" w:rsidRPr="004E4743">
        <w:rPr>
          <w:rFonts w:ascii="Arial" w:hAnsi="Arial" w:cs="Arial"/>
          <w:color w:val="000000"/>
          <w:sz w:val="20"/>
          <w:szCs w:val="20"/>
        </w:rPr>
        <w:t xml:space="preserve">regular monitoring and periodic </w:t>
      </w:r>
      <w:r w:rsidR="007A7664" w:rsidRPr="004E4743">
        <w:rPr>
          <w:rFonts w:ascii="Arial" w:hAnsi="Arial" w:cs="Arial"/>
          <w:color w:val="000000"/>
          <w:sz w:val="20"/>
          <w:szCs w:val="20"/>
        </w:rPr>
        <w:t xml:space="preserve">evidence </w:t>
      </w:r>
      <w:r w:rsidR="00734B40" w:rsidRPr="004E4743">
        <w:rPr>
          <w:rFonts w:ascii="Arial" w:hAnsi="Arial" w:cs="Arial"/>
          <w:color w:val="000000"/>
          <w:sz w:val="20"/>
          <w:szCs w:val="20"/>
        </w:rPr>
        <w:t xml:space="preserve">reviews ensure </w:t>
      </w:r>
      <w:r w:rsidR="007A7664" w:rsidRPr="004E4743">
        <w:rPr>
          <w:rFonts w:ascii="Arial" w:hAnsi="Arial" w:cs="Arial"/>
          <w:color w:val="000000"/>
          <w:sz w:val="20"/>
          <w:szCs w:val="20"/>
        </w:rPr>
        <w:t xml:space="preserve">interventions </w:t>
      </w:r>
      <w:r w:rsidR="00734B40" w:rsidRPr="004E4743">
        <w:rPr>
          <w:rFonts w:ascii="Arial" w:hAnsi="Arial" w:cs="Arial"/>
          <w:color w:val="000000"/>
          <w:sz w:val="20"/>
          <w:szCs w:val="20"/>
        </w:rPr>
        <w:t>improv</w:t>
      </w:r>
      <w:r w:rsidR="007A7664" w:rsidRPr="004E4743">
        <w:rPr>
          <w:rFonts w:ascii="Arial" w:hAnsi="Arial" w:cs="Arial"/>
          <w:color w:val="000000"/>
          <w:sz w:val="20"/>
          <w:szCs w:val="20"/>
        </w:rPr>
        <w:t>e</w:t>
      </w:r>
      <w:r w:rsidR="00734B40" w:rsidRPr="004E4743">
        <w:rPr>
          <w:rFonts w:ascii="Arial" w:hAnsi="Arial" w:cs="Arial"/>
          <w:color w:val="000000"/>
          <w:sz w:val="20"/>
          <w:szCs w:val="20"/>
        </w:rPr>
        <w:t xml:space="preserve"> the lives of the individuals for whom they were created</w:t>
      </w:r>
      <w:r w:rsidR="009C1361" w:rsidRPr="004E4743">
        <w:rPr>
          <w:rFonts w:ascii="Arial" w:hAnsi="Arial" w:cs="Arial"/>
          <w:color w:val="000000"/>
          <w:sz w:val="20"/>
          <w:szCs w:val="20"/>
        </w:rPr>
        <w:t xml:space="preserve">. </w:t>
      </w:r>
      <w:r w:rsidR="007A7664" w:rsidRPr="004E4743">
        <w:rPr>
          <w:rFonts w:ascii="Arial" w:hAnsi="Arial" w:cs="Arial"/>
          <w:color w:val="000000"/>
          <w:sz w:val="20"/>
          <w:szCs w:val="20"/>
          <w:lang w:val="en-AU" w:eastAsia="en-AU" w:bidi="ar-SA"/>
        </w:rPr>
        <w:t>Beta’s</w:t>
      </w:r>
      <w:r w:rsidR="009C1361" w:rsidRPr="004E4743">
        <w:rPr>
          <w:rFonts w:ascii="Arial" w:hAnsi="Arial" w:cs="Arial"/>
          <w:color w:val="000000"/>
          <w:sz w:val="20"/>
          <w:szCs w:val="20"/>
          <w:lang w:val="en-AU" w:eastAsia="en-AU" w:bidi="ar-SA"/>
        </w:rPr>
        <w:t xml:space="preserve"> intensive process requir</w:t>
      </w:r>
      <w:r w:rsidR="007A7664" w:rsidRPr="004E4743">
        <w:rPr>
          <w:rFonts w:ascii="Arial" w:hAnsi="Arial" w:cs="Arial"/>
          <w:color w:val="000000"/>
          <w:sz w:val="20"/>
          <w:szCs w:val="20"/>
          <w:lang w:val="en-AU" w:eastAsia="en-AU" w:bidi="ar-SA"/>
        </w:rPr>
        <w:t>es</w:t>
      </w:r>
      <w:r w:rsidR="009C1361" w:rsidRPr="004E4743">
        <w:rPr>
          <w:rFonts w:ascii="Arial" w:hAnsi="Arial" w:cs="Arial"/>
          <w:color w:val="000000"/>
          <w:sz w:val="20"/>
          <w:szCs w:val="20"/>
          <w:lang w:val="en-AU" w:eastAsia="en-AU" w:bidi="ar-SA"/>
        </w:rPr>
        <w:t xml:space="preserve"> significant resources – yet the potential returns for getting scale right </w:t>
      </w:r>
      <w:r w:rsidR="007A7664" w:rsidRPr="004E4743">
        <w:rPr>
          <w:rFonts w:ascii="Arial" w:hAnsi="Arial" w:cs="Arial"/>
          <w:color w:val="000000"/>
          <w:sz w:val="20"/>
          <w:szCs w:val="20"/>
          <w:lang w:val="en-AU" w:eastAsia="en-AU" w:bidi="ar-SA"/>
        </w:rPr>
        <w:t>justify such investment</w:t>
      </w:r>
      <w:r w:rsidR="009C1361" w:rsidRPr="004E4743">
        <w:rPr>
          <w:rFonts w:ascii="Arial" w:hAnsi="Arial" w:cs="Arial"/>
          <w:color w:val="000000"/>
          <w:sz w:val="20"/>
          <w:szCs w:val="20"/>
          <w:lang w:val="en-AU" w:eastAsia="en-AU" w:bidi="ar-SA"/>
        </w:rPr>
        <w:t>.</w:t>
      </w:r>
    </w:p>
    <w:p w14:paraId="6B769ADD" w14:textId="272E53B7" w:rsidR="00A359D6" w:rsidRPr="00A359D6" w:rsidRDefault="00A359D6" w:rsidP="00A359D6">
      <w:pPr>
        <w:spacing w:after="120" w:line="240" w:lineRule="auto"/>
        <w:rPr>
          <w:rFonts w:ascii="Times New Roman" w:eastAsia="Times New Roman" w:hAnsi="Times New Roman" w:cs="Times New Roman"/>
          <w:sz w:val="24"/>
          <w:szCs w:val="24"/>
          <w:lang w:val="en-AU" w:eastAsia="en-AU" w:bidi="ar-SA"/>
        </w:rPr>
      </w:pPr>
    </w:p>
    <w:p w14:paraId="78582216" w14:textId="1C2FA917" w:rsidR="007231EB" w:rsidRPr="0083790A" w:rsidRDefault="007231EB" w:rsidP="007D52AA">
      <w:pPr>
        <w:spacing w:after="0" w:line="240" w:lineRule="auto"/>
        <w:rPr>
          <w:rFonts w:ascii="Arial" w:hAnsi="Arial" w:cs="Arial"/>
          <w:sz w:val="20"/>
          <w:szCs w:val="20"/>
          <w:lang w:val="en-AU"/>
        </w:rPr>
      </w:pPr>
    </w:p>
    <w:p w14:paraId="4643A0A0" w14:textId="6DE1707A" w:rsidR="00BD4965" w:rsidRPr="0083790A" w:rsidRDefault="007231EB" w:rsidP="007D52AA">
      <w:pPr>
        <w:widowControl w:val="0"/>
        <w:autoSpaceDE w:val="0"/>
        <w:autoSpaceDN w:val="0"/>
        <w:adjustRightInd w:val="0"/>
        <w:spacing w:after="0" w:line="240" w:lineRule="auto"/>
        <w:rPr>
          <w:rFonts w:ascii="Arial" w:hAnsi="Arial" w:cs="Arial"/>
          <w:sz w:val="20"/>
          <w:szCs w:val="20"/>
        </w:rPr>
      </w:pPr>
      <w:r w:rsidRPr="0083790A">
        <w:rPr>
          <w:rFonts w:ascii="Arial" w:hAnsi="Arial" w:cs="Arial"/>
          <w:sz w:val="20"/>
          <w:szCs w:val="20"/>
          <w:lang w:val="en-AU"/>
        </w:rPr>
        <w:tab/>
      </w:r>
    </w:p>
    <w:p w14:paraId="735A9499" w14:textId="658AA477" w:rsidR="00B12714" w:rsidRPr="0083790A" w:rsidRDefault="00B12714" w:rsidP="007D52AA">
      <w:pPr>
        <w:spacing w:after="0" w:line="240" w:lineRule="auto"/>
        <w:rPr>
          <w:rFonts w:ascii="Arial" w:eastAsia="Times New Roman" w:hAnsi="Arial" w:cs="Arial"/>
          <w:b/>
        </w:rPr>
      </w:pPr>
    </w:p>
    <w:p w14:paraId="75039502" w14:textId="22DCE3F9" w:rsidR="00D919DA" w:rsidRPr="0083790A" w:rsidRDefault="00D919DA" w:rsidP="007D52AA">
      <w:pPr>
        <w:spacing w:after="0"/>
        <w:rPr>
          <w:rFonts w:ascii="Arial" w:eastAsia="Times New Roman" w:hAnsi="Arial" w:cs="Arial"/>
          <w:b/>
        </w:rPr>
      </w:pPr>
    </w:p>
    <w:sectPr w:rsidR="00D919DA" w:rsidRPr="0083790A" w:rsidSect="00BF1BCC">
      <w:headerReference w:type="default" r:id="rId8"/>
      <w:footerReference w:type="default" r:id="rId9"/>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DBF804" w14:textId="77777777" w:rsidR="001B75AB" w:rsidRDefault="001B75AB" w:rsidP="003C4168">
      <w:pPr>
        <w:spacing w:after="0" w:line="240" w:lineRule="auto"/>
      </w:pPr>
      <w:r>
        <w:separator/>
      </w:r>
    </w:p>
  </w:endnote>
  <w:endnote w:type="continuationSeparator" w:id="0">
    <w:p w14:paraId="7B78FDD2" w14:textId="77777777" w:rsidR="001B75AB" w:rsidRDefault="001B75AB"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626BDF01"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727F66" w14:textId="77777777" w:rsidR="001B75AB" w:rsidRDefault="001B75AB" w:rsidP="003C4168">
      <w:pPr>
        <w:spacing w:after="0" w:line="240" w:lineRule="auto"/>
      </w:pPr>
      <w:r>
        <w:separator/>
      </w:r>
    </w:p>
  </w:footnote>
  <w:footnote w:type="continuationSeparator" w:id="0">
    <w:p w14:paraId="4B6082CB" w14:textId="77777777" w:rsidR="001B75AB" w:rsidRDefault="001B75AB"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672D7FA1"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0"/>
  </w:num>
  <w:num w:numId="4">
    <w:abstractNumId w:val="2"/>
  </w:num>
  <w:num w:numId="5">
    <w:abstractNumId w:val="8"/>
  </w:num>
  <w:num w:numId="6">
    <w:abstractNumId w:val="1"/>
  </w:num>
  <w:num w:numId="7">
    <w:abstractNumId w:val="3"/>
  </w:num>
  <w:num w:numId="8">
    <w:abstractNumId w:val="12"/>
  </w:num>
  <w:num w:numId="9">
    <w:abstractNumId w:val="5"/>
  </w:num>
  <w:num w:numId="10">
    <w:abstractNumId w:val="9"/>
  </w:num>
  <w:num w:numId="11">
    <w:abstractNumId w:val="1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A247E"/>
    <w:rsid w:val="000B3948"/>
    <w:rsid w:val="000D17F9"/>
    <w:rsid w:val="000D1D57"/>
    <w:rsid w:val="000D3C9D"/>
    <w:rsid w:val="000F00DD"/>
    <w:rsid w:val="000F0C06"/>
    <w:rsid w:val="001074DF"/>
    <w:rsid w:val="00111A51"/>
    <w:rsid w:val="00122532"/>
    <w:rsid w:val="0014001B"/>
    <w:rsid w:val="00145940"/>
    <w:rsid w:val="001842A8"/>
    <w:rsid w:val="00191200"/>
    <w:rsid w:val="001A2088"/>
    <w:rsid w:val="001B5E33"/>
    <w:rsid w:val="001B75AB"/>
    <w:rsid w:val="001C47A0"/>
    <w:rsid w:val="001D4267"/>
    <w:rsid w:val="001E17A8"/>
    <w:rsid w:val="001E5424"/>
    <w:rsid w:val="00214C4D"/>
    <w:rsid w:val="00220CDB"/>
    <w:rsid w:val="00231676"/>
    <w:rsid w:val="00261EB4"/>
    <w:rsid w:val="00293AA4"/>
    <w:rsid w:val="002A0EAA"/>
    <w:rsid w:val="002B6643"/>
    <w:rsid w:val="002D17C6"/>
    <w:rsid w:val="002F07AC"/>
    <w:rsid w:val="00313BB7"/>
    <w:rsid w:val="00326479"/>
    <w:rsid w:val="00341541"/>
    <w:rsid w:val="00354666"/>
    <w:rsid w:val="003B4148"/>
    <w:rsid w:val="003B5C77"/>
    <w:rsid w:val="003C4168"/>
    <w:rsid w:val="003D0131"/>
    <w:rsid w:val="003D1F3B"/>
    <w:rsid w:val="004459E3"/>
    <w:rsid w:val="00453EEF"/>
    <w:rsid w:val="00457737"/>
    <w:rsid w:val="00464AFE"/>
    <w:rsid w:val="004815AE"/>
    <w:rsid w:val="00483C6D"/>
    <w:rsid w:val="004846F6"/>
    <w:rsid w:val="004A3322"/>
    <w:rsid w:val="004E4743"/>
    <w:rsid w:val="005138ED"/>
    <w:rsid w:val="005147E9"/>
    <w:rsid w:val="0053113C"/>
    <w:rsid w:val="005317FD"/>
    <w:rsid w:val="00547E04"/>
    <w:rsid w:val="00555EC7"/>
    <w:rsid w:val="00583790"/>
    <w:rsid w:val="00590E27"/>
    <w:rsid w:val="005C0938"/>
    <w:rsid w:val="00600146"/>
    <w:rsid w:val="006040CD"/>
    <w:rsid w:val="0060416A"/>
    <w:rsid w:val="00610761"/>
    <w:rsid w:val="0062149F"/>
    <w:rsid w:val="00635D4A"/>
    <w:rsid w:val="00635DAC"/>
    <w:rsid w:val="00643BF0"/>
    <w:rsid w:val="00646636"/>
    <w:rsid w:val="0068048C"/>
    <w:rsid w:val="00696A08"/>
    <w:rsid w:val="006A5A86"/>
    <w:rsid w:val="006D0974"/>
    <w:rsid w:val="00700D73"/>
    <w:rsid w:val="00704FB2"/>
    <w:rsid w:val="007114A6"/>
    <w:rsid w:val="00711B13"/>
    <w:rsid w:val="0071789F"/>
    <w:rsid w:val="007231EB"/>
    <w:rsid w:val="0073151C"/>
    <w:rsid w:val="00734B40"/>
    <w:rsid w:val="0076692A"/>
    <w:rsid w:val="007709F0"/>
    <w:rsid w:val="00770DE7"/>
    <w:rsid w:val="00796ABC"/>
    <w:rsid w:val="007A7664"/>
    <w:rsid w:val="007C55CD"/>
    <w:rsid w:val="007D52AA"/>
    <w:rsid w:val="007E5370"/>
    <w:rsid w:val="008030EC"/>
    <w:rsid w:val="00827ACC"/>
    <w:rsid w:val="0083790A"/>
    <w:rsid w:val="00860EC6"/>
    <w:rsid w:val="008640B1"/>
    <w:rsid w:val="00874ECE"/>
    <w:rsid w:val="0087738D"/>
    <w:rsid w:val="00880CB9"/>
    <w:rsid w:val="00881693"/>
    <w:rsid w:val="00893C0D"/>
    <w:rsid w:val="008A65DC"/>
    <w:rsid w:val="008B014D"/>
    <w:rsid w:val="008B7B41"/>
    <w:rsid w:val="008C6637"/>
    <w:rsid w:val="008D4901"/>
    <w:rsid w:val="008E284C"/>
    <w:rsid w:val="008F6B7C"/>
    <w:rsid w:val="00981BC7"/>
    <w:rsid w:val="009C1361"/>
    <w:rsid w:val="009C24A6"/>
    <w:rsid w:val="009C7239"/>
    <w:rsid w:val="009D0413"/>
    <w:rsid w:val="009E21CE"/>
    <w:rsid w:val="00A211F8"/>
    <w:rsid w:val="00A21398"/>
    <w:rsid w:val="00A359D6"/>
    <w:rsid w:val="00A4472C"/>
    <w:rsid w:val="00A47ED1"/>
    <w:rsid w:val="00A50406"/>
    <w:rsid w:val="00A65921"/>
    <w:rsid w:val="00A676F4"/>
    <w:rsid w:val="00A71C98"/>
    <w:rsid w:val="00A71CA8"/>
    <w:rsid w:val="00A82563"/>
    <w:rsid w:val="00A8452B"/>
    <w:rsid w:val="00A859D1"/>
    <w:rsid w:val="00AA6DED"/>
    <w:rsid w:val="00AB1D19"/>
    <w:rsid w:val="00AE3205"/>
    <w:rsid w:val="00B07304"/>
    <w:rsid w:val="00B12714"/>
    <w:rsid w:val="00B2291E"/>
    <w:rsid w:val="00B22EA9"/>
    <w:rsid w:val="00B30929"/>
    <w:rsid w:val="00B57E24"/>
    <w:rsid w:val="00B6274B"/>
    <w:rsid w:val="00B853C1"/>
    <w:rsid w:val="00BA4BA8"/>
    <w:rsid w:val="00BD4965"/>
    <w:rsid w:val="00BF1BCC"/>
    <w:rsid w:val="00C3002F"/>
    <w:rsid w:val="00C31CC5"/>
    <w:rsid w:val="00C43AE6"/>
    <w:rsid w:val="00C64D55"/>
    <w:rsid w:val="00C73E39"/>
    <w:rsid w:val="00C74127"/>
    <w:rsid w:val="00C81CCB"/>
    <w:rsid w:val="00CB3EE5"/>
    <w:rsid w:val="00CB5B52"/>
    <w:rsid w:val="00CC10EE"/>
    <w:rsid w:val="00D573C9"/>
    <w:rsid w:val="00D61431"/>
    <w:rsid w:val="00D62C6E"/>
    <w:rsid w:val="00D65CB0"/>
    <w:rsid w:val="00D919DA"/>
    <w:rsid w:val="00DB4595"/>
    <w:rsid w:val="00DB5FC7"/>
    <w:rsid w:val="00DB60FB"/>
    <w:rsid w:val="00DC6C53"/>
    <w:rsid w:val="00DD2247"/>
    <w:rsid w:val="00DF16CD"/>
    <w:rsid w:val="00E31423"/>
    <w:rsid w:val="00E316AC"/>
    <w:rsid w:val="00E46180"/>
    <w:rsid w:val="00E54665"/>
    <w:rsid w:val="00E8430C"/>
    <w:rsid w:val="00EB42BD"/>
    <w:rsid w:val="00EC134F"/>
    <w:rsid w:val="00EC263B"/>
    <w:rsid w:val="00EF600D"/>
    <w:rsid w:val="00F314EF"/>
    <w:rsid w:val="00F42A0F"/>
    <w:rsid w:val="00F517AA"/>
    <w:rsid w:val="00F54841"/>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754086">
      <w:bodyDiv w:val="1"/>
      <w:marLeft w:val="0"/>
      <w:marRight w:val="0"/>
      <w:marTop w:val="0"/>
      <w:marBottom w:val="0"/>
      <w:divBdr>
        <w:top w:val="none" w:sz="0" w:space="0" w:color="auto"/>
        <w:left w:val="none" w:sz="0" w:space="0" w:color="auto"/>
        <w:bottom w:val="none" w:sz="0" w:space="0" w:color="auto"/>
        <w:right w:val="none" w:sz="0" w:space="0" w:color="auto"/>
      </w:divBdr>
    </w:div>
    <w:div w:id="721946673">
      <w:bodyDiv w:val="1"/>
      <w:marLeft w:val="0"/>
      <w:marRight w:val="0"/>
      <w:marTop w:val="0"/>
      <w:marBottom w:val="0"/>
      <w:divBdr>
        <w:top w:val="none" w:sz="0" w:space="0" w:color="auto"/>
        <w:left w:val="none" w:sz="0" w:space="0" w:color="auto"/>
        <w:bottom w:val="none" w:sz="0" w:space="0" w:color="auto"/>
        <w:right w:val="none" w:sz="0" w:space="0" w:color="auto"/>
      </w:divBdr>
    </w:div>
    <w:div w:id="942876812">
      <w:bodyDiv w:val="1"/>
      <w:marLeft w:val="0"/>
      <w:marRight w:val="0"/>
      <w:marTop w:val="0"/>
      <w:marBottom w:val="0"/>
      <w:divBdr>
        <w:top w:val="none" w:sz="0" w:space="0" w:color="auto"/>
        <w:left w:val="none" w:sz="0" w:space="0" w:color="auto"/>
        <w:bottom w:val="none" w:sz="0" w:space="0" w:color="auto"/>
        <w:right w:val="none" w:sz="0" w:space="0" w:color="auto"/>
      </w:divBdr>
    </w:div>
    <w:div w:id="1599093557">
      <w:bodyDiv w:val="1"/>
      <w:marLeft w:val="0"/>
      <w:marRight w:val="0"/>
      <w:marTop w:val="0"/>
      <w:marBottom w:val="0"/>
      <w:divBdr>
        <w:top w:val="none" w:sz="0" w:space="0" w:color="auto"/>
        <w:left w:val="none" w:sz="0" w:space="0" w:color="auto"/>
        <w:bottom w:val="none" w:sz="0" w:space="0" w:color="auto"/>
        <w:right w:val="none" w:sz="0" w:space="0" w:color="auto"/>
      </w:divBdr>
    </w:div>
    <w:div w:id="1757284908">
      <w:bodyDiv w:val="1"/>
      <w:marLeft w:val="0"/>
      <w:marRight w:val="0"/>
      <w:marTop w:val="0"/>
      <w:marBottom w:val="0"/>
      <w:divBdr>
        <w:top w:val="none" w:sz="0" w:space="0" w:color="auto"/>
        <w:left w:val="none" w:sz="0" w:space="0" w:color="auto"/>
        <w:bottom w:val="none" w:sz="0" w:space="0" w:color="auto"/>
        <w:right w:val="none" w:sz="0" w:space="0" w:color="auto"/>
      </w:divBdr>
    </w:div>
    <w:div w:id="1924682581">
      <w:bodyDiv w:val="1"/>
      <w:marLeft w:val="0"/>
      <w:marRight w:val="0"/>
      <w:marTop w:val="0"/>
      <w:marBottom w:val="0"/>
      <w:divBdr>
        <w:top w:val="none" w:sz="0" w:space="0" w:color="auto"/>
        <w:left w:val="none" w:sz="0" w:space="0" w:color="auto"/>
        <w:bottom w:val="none" w:sz="0" w:space="0" w:color="auto"/>
        <w:right w:val="none" w:sz="0" w:space="0" w:color="auto"/>
      </w:divBdr>
    </w:div>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8EEC4-75A2-4294-9D1B-FF1576C23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2018-08-08T07:36:00Z</dcterms:created>
  <dcterms:modified xsi:type="dcterms:W3CDTF">2018-08-08T07:36:00Z</dcterms:modified>
</cp:coreProperties>
</file>