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7DDB9B87" w:rsidR="0083790A" w:rsidRPr="0071530B" w:rsidRDefault="0071530B" w:rsidP="0083790A">
      <w:pPr>
        <w:spacing w:after="0"/>
        <w:rPr>
          <w:rFonts w:ascii="Arial" w:hAnsi="Arial" w:cs="Arial"/>
          <w:b/>
          <w:sz w:val="24"/>
        </w:rPr>
      </w:pPr>
      <w:r w:rsidRPr="0071530B">
        <w:rPr>
          <w:rFonts w:ascii="Arial" w:hAnsi="Arial" w:cs="Arial"/>
          <w:b/>
          <w:sz w:val="24"/>
        </w:rPr>
        <w:t>PAPER NUMBER #270</w:t>
      </w:r>
    </w:p>
    <w:p w14:paraId="2EE2A5BE" w14:textId="2C3BFB52" w:rsidR="00A4472C" w:rsidRPr="0071530B" w:rsidRDefault="005B0C5F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71530B">
        <w:rPr>
          <w:rFonts w:ascii="Arial" w:eastAsia="Times New Roman" w:hAnsi="Arial" w:cs="Arial"/>
          <w:b/>
          <w:szCs w:val="20"/>
        </w:rPr>
        <w:t>Effectiven</w:t>
      </w:r>
      <w:bookmarkStart w:id="0" w:name="_GoBack"/>
      <w:bookmarkEnd w:id="0"/>
      <w:r w:rsidRPr="0071530B">
        <w:rPr>
          <w:rFonts w:ascii="Arial" w:eastAsia="Times New Roman" w:hAnsi="Arial" w:cs="Arial"/>
          <w:b/>
          <w:szCs w:val="20"/>
        </w:rPr>
        <w:t>ess and implementation of the Unified Protocol in trauma-exposed veterans</w:t>
      </w:r>
    </w:p>
    <w:p w14:paraId="28F602DA" w14:textId="26C6831A" w:rsidR="00CB3EE5" w:rsidRPr="0083790A" w:rsidRDefault="00CB3EE5" w:rsidP="0071530B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4F4D5180" w:rsidR="00EB42BD" w:rsidRPr="0083790A" w:rsidRDefault="0071530B" w:rsidP="0071530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47A0132E" w:rsidR="00EB42BD" w:rsidRPr="0083790A" w:rsidRDefault="005B0C5F" w:rsidP="0071530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Cassidy A Gutner, PhD</w:t>
      </w:r>
    </w:p>
    <w:p w14:paraId="29DB496A" w14:textId="643C8453" w:rsidR="000F00DD" w:rsidRDefault="000F00DD" w:rsidP="0071530B">
      <w:pPr>
        <w:spacing w:after="0" w:line="240" w:lineRule="auto"/>
        <w:rPr>
          <w:rFonts w:ascii="Arial" w:hAnsi="Arial" w:cs="Arial"/>
          <w:b/>
          <w:lang w:val="en-AU"/>
        </w:rPr>
      </w:pPr>
    </w:p>
    <w:p w14:paraId="6B45CB0C" w14:textId="77777777" w:rsidR="0071530B" w:rsidRDefault="00EB42BD" w:rsidP="0071530B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125D33D4" w14:textId="77777777" w:rsidR="0071530B" w:rsidRPr="0071530B" w:rsidRDefault="005B0C5F" w:rsidP="0071530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1530B">
        <w:rPr>
          <w:rFonts w:ascii="Arial" w:eastAsia="Times New Roman" w:hAnsi="Arial" w:cs="Arial"/>
          <w:sz w:val="20"/>
          <w:szCs w:val="20"/>
        </w:rPr>
        <w:t>Boston University School of Medicine, Department o</w:t>
      </w:r>
      <w:r w:rsidR="0071530B">
        <w:rPr>
          <w:rFonts w:ascii="Arial" w:eastAsia="Times New Roman" w:hAnsi="Arial" w:cs="Arial"/>
          <w:sz w:val="20"/>
          <w:szCs w:val="20"/>
        </w:rPr>
        <w:t>f Psychiatry, United States</w:t>
      </w:r>
    </w:p>
    <w:p w14:paraId="28EFE90C" w14:textId="0A810303" w:rsidR="0083790A" w:rsidRPr="0071530B" w:rsidRDefault="005B0C5F" w:rsidP="0071530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1530B">
        <w:rPr>
          <w:rFonts w:ascii="Arial" w:eastAsia="Times New Roman" w:hAnsi="Arial" w:cs="Arial"/>
          <w:sz w:val="20"/>
          <w:szCs w:val="20"/>
        </w:rPr>
        <w:t>National Center for PTSD, Women’s Health Sciences Division, United States</w:t>
      </w:r>
    </w:p>
    <w:p w14:paraId="4716F866" w14:textId="77777777" w:rsidR="0071530B" w:rsidRDefault="0071530B" w:rsidP="0071530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05AFDF52" w:rsidR="00796ABC" w:rsidRPr="0083790A" w:rsidRDefault="00796ABC" w:rsidP="0071530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3885AB0B" w:rsidR="00796ABC" w:rsidRPr="0083790A" w:rsidRDefault="005B0C5F" w:rsidP="0071530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United States</w:t>
      </w:r>
      <w:r w:rsidR="0071530B">
        <w:rPr>
          <w:rFonts w:ascii="Arial" w:eastAsia="Times New Roman" w:hAnsi="Arial" w:cs="Arial"/>
          <w:sz w:val="20"/>
          <w:szCs w:val="20"/>
        </w:rPr>
        <w:t xml:space="preserve"> of America </w:t>
      </w:r>
    </w:p>
    <w:p w14:paraId="391BE4D5" w14:textId="77777777" w:rsidR="0071530B" w:rsidRDefault="0071530B" w:rsidP="0071530B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69A4CCEB" w:rsidR="003D1F3B" w:rsidRPr="0083790A" w:rsidRDefault="003B4148" w:rsidP="0071530B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2DC67099" w14:textId="7FEC000D" w:rsidR="007231EB" w:rsidRPr="0083790A" w:rsidRDefault="005B0C5F" w:rsidP="007153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The Veterans Administration</w:t>
      </w:r>
      <w:r w:rsidRPr="005B0C5F">
        <w:rPr>
          <w:rFonts w:ascii="Arial" w:hAnsi="Arial" w:cs="Arial"/>
          <w:sz w:val="20"/>
          <w:szCs w:val="20"/>
          <w:lang w:val="en-AU"/>
        </w:rPr>
        <w:t xml:space="preserve"> has implemented </w:t>
      </w:r>
      <w:r>
        <w:rPr>
          <w:rFonts w:ascii="Arial" w:hAnsi="Arial" w:cs="Arial"/>
          <w:sz w:val="20"/>
          <w:szCs w:val="20"/>
          <w:lang w:val="en-AU"/>
        </w:rPr>
        <w:t xml:space="preserve">single disorder protocols, yet they </w:t>
      </w:r>
      <w:r w:rsidRPr="005B0C5F">
        <w:rPr>
          <w:rFonts w:ascii="Arial" w:hAnsi="Arial" w:cs="Arial"/>
          <w:sz w:val="20"/>
          <w:szCs w:val="20"/>
          <w:lang w:val="en-AU"/>
        </w:rPr>
        <w:t xml:space="preserve">are not </w:t>
      </w:r>
      <w:r w:rsidR="00FC5369">
        <w:rPr>
          <w:rFonts w:ascii="Arial" w:hAnsi="Arial" w:cs="Arial"/>
          <w:sz w:val="20"/>
          <w:szCs w:val="20"/>
          <w:lang w:val="en-AU"/>
        </w:rPr>
        <w:t xml:space="preserve">often </w:t>
      </w:r>
      <w:r w:rsidRPr="005B0C5F">
        <w:rPr>
          <w:rFonts w:ascii="Arial" w:hAnsi="Arial" w:cs="Arial"/>
          <w:sz w:val="20"/>
          <w:szCs w:val="20"/>
          <w:lang w:val="en-AU"/>
        </w:rPr>
        <w:t xml:space="preserve">used in routine care, </w:t>
      </w:r>
      <w:r w:rsidR="00FC5369">
        <w:rPr>
          <w:rFonts w:ascii="Arial" w:hAnsi="Arial" w:cs="Arial"/>
          <w:sz w:val="20"/>
          <w:szCs w:val="20"/>
          <w:lang w:val="en-AU"/>
        </w:rPr>
        <w:t xml:space="preserve">related </w:t>
      </w:r>
      <w:r w:rsidRPr="005B0C5F">
        <w:rPr>
          <w:rFonts w:ascii="Arial" w:hAnsi="Arial" w:cs="Arial"/>
          <w:sz w:val="20"/>
          <w:szCs w:val="20"/>
          <w:lang w:val="en-AU"/>
        </w:rPr>
        <w:t>to comorbidity and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5B0C5F">
        <w:rPr>
          <w:rFonts w:ascii="Arial" w:hAnsi="Arial" w:cs="Arial"/>
          <w:sz w:val="20"/>
          <w:szCs w:val="20"/>
          <w:lang w:val="en-AU"/>
        </w:rPr>
        <w:t>symptom</w:t>
      </w:r>
      <w:r>
        <w:rPr>
          <w:rFonts w:ascii="Arial" w:hAnsi="Arial" w:cs="Arial"/>
          <w:sz w:val="20"/>
          <w:szCs w:val="20"/>
          <w:lang w:val="en-AU"/>
        </w:rPr>
        <w:t xml:space="preserve"> complexity.  </w:t>
      </w:r>
      <w:proofErr w:type="spellStart"/>
      <w:r>
        <w:rPr>
          <w:rFonts w:ascii="Arial" w:hAnsi="Arial" w:cs="Arial"/>
          <w:sz w:val="20"/>
          <w:szCs w:val="20"/>
          <w:lang w:val="en-AU"/>
        </w:rPr>
        <w:t>T</w:t>
      </w:r>
      <w:r w:rsidRPr="005B0C5F">
        <w:rPr>
          <w:rFonts w:ascii="Arial" w:hAnsi="Arial" w:cs="Arial"/>
          <w:sz w:val="20"/>
          <w:szCs w:val="20"/>
          <w:lang w:val="en-AU"/>
        </w:rPr>
        <w:t>ransdiagnostic</w:t>
      </w:r>
      <w:proofErr w:type="spellEnd"/>
      <w:r w:rsidRPr="005B0C5F">
        <w:rPr>
          <w:rFonts w:ascii="Arial" w:hAnsi="Arial" w:cs="Arial"/>
          <w:sz w:val="20"/>
          <w:szCs w:val="20"/>
          <w:lang w:val="en-AU"/>
        </w:rPr>
        <w:t xml:space="preserve"> approaches may </w:t>
      </w:r>
      <w:r w:rsidR="00FC5369">
        <w:rPr>
          <w:rFonts w:ascii="Arial" w:hAnsi="Arial" w:cs="Arial"/>
          <w:sz w:val="20"/>
          <w:szCs w:val="20"/>
          <w:lang w:val="en-AU"/>
        </w:rPr>
        <w:t>help</w:t>
      </w:r>
      <w:r w:rsidRPr="005B0C5F">
        <w:rPr>
          <w:rFonts w:ascii="Arial" w:hAnsi="Arial" w:cs="Arial"/>
          <w:sz w:val="20"/>
          <w:szCs w:val="20"/>
          <w:lang w:val="en-AU"/>
        </w:rPr>
        <w:t xml:space="preserve"> as they decrease symptoms across domains, and minimize clinician training cost.</w:t>
      </w:r>
      <w:r>
        <w:rPr>
          <w:rFonts w:ascii="Arial" w:hAnsi="Arial" w:cs="Arial"/>
          <w:sz w:val="20"/>
          <w:szCs w:val="20"/>
          <w:lang w:val="en-AU"/>
        </w:rPr>
        <w:t xml:space="preserve"> T</w:t>
      </w:r>
      <w:r w:rsidRPr="005B0C5F">
        <w:rPr>
          <w:rFonts w:ascii="Arial" w:hAnsi="Arial" w:cs="Arial"/>
          <w:sz w:val="20"/>
          <w:szCs w:val="20"/>
          <w:lang w:val="en-AU"/>
        </w:rPr>
        <w:t xml:space="preserve">here remains limited data on how these treatments translate from efficacy to routine care. </w:t>
      </w:r>
      <w:r w:rsidR="00FC5369">
        <w:rPr>
          <w:rFonts w:ascii="Arial" w:hAnsi="Arial" w:cs="Arial"/>
          <w:sz w:val="20"/>
          <w:szCs w:val="20"/>
          <w:lang w:val="en-AU"/>
        </w:rPr>
        <w:t>This</w:t>
      </w:r>
      <w:r w:rsidRPr="005B0C5F">
        <w:rPr>
          <w:rFonts w:ascii="Arial" w:hAnsi="Arial" w:cs="Arial"/>
          <w:sz w:val="20"/>
          <w:szCs w:val="20"/>
          <w:lang w:val="en-AU"/>
        </w:rPr>
        <w:t xml:space="preserve"> study examine</w:t>
      </w:r>
      <w:r w:rsidR="00FC5369">
        <w:rPr>
          <w:rFonts w:ascii="Arial" w:hAnsi="Arial" w:cs="Arial"/>
          <w:sz w:val="20"/>
          <w:szCs w:val="20"/>
          <w:lang w:val="en-AU"/>
        </w:rPr>
        <w:t>s</w:t>
      </w:r>
      <w:r w:rsidRPr="005B0C5F">
        <w:rPr>
          <w:rFonts w:ascii="Arial" w:hAnsi="Arial" w:cs="Arial"/>
          <w:sz w:val="20"/>
          <w:szCs w:val="20"/>
          <w:lang w:val="en-AU"/>
        </w:rPr>
        <w:t xml:space="preserve"> effectiveness, feasibility</w:t>
      </w:r>
      <w:r>
        <w:rPr>
          <w:rFonts w:ascii="Arial" w:hAnsi="Arial" w:cs="Arial"/>
          <w:sz w:val="20"/>
          <w:szCs w:val="20"/>
          <w:lang w:val="en-AU"/>
        </w:rPr>
        <w:t>,</w:t>
      </w:r>
      <w:r w:rsidRPr="005B0C5F">
        <w:rPr>
          <w:rFonts w:ascii="Arial" w:hAnsi="Arial" w:cs="Arial"/>
          <w:sz w:val="20"/>
          <w:szCs w:val="20"/>
          <w:lang w:val="en-AU"/>
        </w:rPr>
        <w:t xml:space="preserve"> and tolerabili</w:t>
      </w:r>
      <w:r>
        <w:rPr>
          <w:rFonts w:ascii="Arial" w:hAnsi="Arial" w:cs="Arial"/>
          <w:sz w:val="20"/>
          <w:szCs w:val="20"/>
          <w:lang w:val="en-AU"/>
        </w:rPr>
        <w:t xml:space="preserve">ty of the Unified Protocol (UP), </w:t>
      </w:r>
      <w:r w:rsidRPr="005B0C5F">
        <w:rPr>
          <w:rFonts w:ascii="Arial" w:hAnsi="Arial" w:cs="Arial"/>
          <w:sz w:val="20"/>
          <w:szCs w:val="20"/>
          <w:lang w:val="en-AU"/>
        </w:rPr>
        <w:t>Present Centred Therapy (PCT)</w:t>
      </w:r>
      <w:r>
        <w:rPr>
          <w:rFonts w:ascii="Arial" w:hAnsi="Arial" w:cs="Arial"/>
          <w:sz w:val="20"/>
          <w:szCs w:val="20"/>
          <w:lang w:val="en-AU"/>
        </w:rPr>
        <w:t>, and</w:t>
      </w:r>
      <w:r w:rsidRPr="005B0C5F">
        <w:rPr>
          <w:rFonts w:ascii="Arial" w:hAnsi="Arial" w:cs="Arial"/>
          <w:sz w:val="20"/>
          <w:szCs w:val="20"/>
          <w:lang w:val="en-AU"/>
        </w:rPr>
        <w:t xml:space="preserve"> usual</w:t>
      </w:r>
      <w:r w:rsidR="00FC5369">
        <w:rPr>
          <w:rFonts w:ascii="Arial" w:hAnsi="Arial" w:cs="Arial"/>
          <w:sz w:val="20"/>
          <w:szCs w:val="20"/>
          <w:lang w:val="en-AU"/>
        </w:rPr>
        <w:t xml:space="preserve"> care</w:t>
      </w:r>
      <w:r w:rsidRPr="005B0C5F">
        <w:rPr>
          <w:rFonts w:ascii="Arial" w:hAnsi="Arial" w:cs="Arial"/>
          <w:sz w:val="20"/>
          <w:szCs w:val="20"/>
          <w:lang w:val="en-AU"/>
        </w:rPr>
        <w:t xml:space="preserve"> in trauma exposed veterans with emotional disorders</w:t>
      </w:r>
      <w:r>
        <w:rPr>
          <w:rFonts w:ascii="Arial" w:hAnsi="Arial" w:cs="Arial"/>
          <w:sz w:val="20"/>
          <w:szCs w:val="20"/>
          <w:lang w:val="en-AU"/>
        </w:rPr>
        <w:t xml:space="preserve"> through a hybrid type I design. </w:t>
      </w:r>
    </w:p>
    <w:p w14:paraId="30DA6058" w14:textId="77777777" w:rsidR="007231EB" w:rsidRPr="0083790A" w:rsidRDefault="007231EB" w:rsidP="0071530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2CC2E10E" w:rsidR="007231EB" w:rsidRPr="0083790A" w:rsidRDefault="0083790A" w:rsidP="0071530B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7DF17241" w14:textId="4CB454AE" w:rsidR="007231EB" w:rsidRPr="0083790A" w:rsidRDefault="00FC5369" w:rsidP="0071530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current study utilized mix-methods approach to collect data in a hybrid I effectiveness/pre-implementation design from patient, clinician and administrative stakeholders. Qualitative data collection and analysis was guided by the Consolidated Framework for Implementation Science. Phase one consisted of 9 veteran participants and 15 clinicians and stakeholders. To date in phase 2, we have randomized 33 veteran participants and conducted 23 qualitative interviews. </w:t>
      </w:r>
      <w:r w:rsidRPr="00FC5369">
        <w:rPr>
          <w:rFonts w:ascii="Arial" w:hAnsi="Arial" w:cs="Arial"/>
          <w:sz w:val="20"/>
          <w:szCs w:val="20"/>
          <w:lang w:val="en-AU"/>
        </w:rPr>
        <w:t xml:space="preserve">Assessments occur at baseline, posttreatment, three months following treatment, as well as at weekly sessions.  </w:t>
      </w:r>
    </w:p>
    <w:p w14:paraId="32B92438" w14:textId="77777777" w:rsidR="007231EB" w:rsidRPr="0083790A" w:rsidRDefault="007231EB" w:rsidP="0071530B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4F62CB3D" w:rsidR="007231EB" w:rsidRPr="0083790A" w:rsidRDefault="0071530B" w:rsidP="0071530B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4643A0A0" w14:textId="5E943ADE" w:rsidR="00BD4965" w:rsidRPr="0083790A" w:rsidRDefault="00FC5369" w:rsidP="007153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AU"/>
        </w:rPr>
        <w:t>33 of 45</w:t>
      </w:r>
      <w:r w:rsidRPr="00FC5369">
        <w:rPr>
          <w:rFonts w:ascii="Arial" w:hAnsi="Arial" w:cs="Arial"/>
          <w:sz w:val="20"/>
          <w:szCs w:val="20"/>
          <w:lang w:val="en-AU"/>
        </w:rPr>
        <w:t xml:space="preserve"> </w:t>
      </w:r>
      <w:r w:rsidR="001654D7">
        <w:rPr>
          <w:rFonts w:ascii="Arial" w:hAnsi="Arial" w:cs="Arial"/>
          <w:sz w:val="20"/>
          <w:szCs w:val="20"/>
          <w:lang w:val="en-AU"/>
        </w:rPr>
        <w:t xml:space="preserve">participants </w:t>
      </w:r>
      <w:r w:rsidRPr="00FC5369">
        <w:rPr>
          <w:rFonts w:ascii="Arial" w:hAnsi="Arial" w:cs="Arial"/>
          <w:sz w:val="20"/>
          <w:szCs w:val="20"/>
          <w:lang w:val="en-AU"/>
        </w:rPr>
        <w:t>have enro</w:t>
      </w:r>
      <w:r>
        <w:rPr>
          <w:rFonts w:ascii="Arial" w:hAnsi="Arial" w:cs="Arial"/>
          <w:sz w:val="20"/>
          <w:szCs w:val="20"/>
          <w:lang w:val="en-AU"/>
        </w:rPr>
        <w:t>lled over the past 13 months. 23</w:t>
      </w:r>
      <w:r w:rsidRPr="00FC5369">
        <w:rPr>
          <w:rFonts w:ascii="Arial" w:hAnsi="Arial" w:cs="Arial"/>
          <w:sz w:val="20"/>
          <w:szCs w:val="20"/>
          <w:lang w:val="en-AU"/>
        </w:rPr>
        <w:t xml:space="preserve"> completed t</w:t>
      </w:r>
      <w:r>
        <w:rPr>
          <w:rFonts w:ascii="Arial" w:hAnsi="Arial" w:cs="Arial"/>
          <w:sz w:val="20"/>
          <w:szCs w:val="20"/>
          <w:lang w:val="en-AU"/>
        </w:rPr>
        <w:t>reatment and post assessment, 16</w:t>
      </w:r>
      <w:r w:rsidRPr="00FC5369">
        <w:rPr>
          <w:rFonts w:ascii="Arial" w:hAnsi="Arial" w:cs="Arial"/>
          <w:sz w:val="20"/>
          <w:szCs w:val="20"/>
          <w:lang w:val="en-AU"/>
        </w:rPr>
        <w:t xml:space="preserve"> completed a 3-month follow-up assessment, and </w:t>
      </w:r>
      <w:r>
        <w:rPr>
          <w:rFonts w:ascii="Arial" w:hAnsi="Arial" w:cs="Arial"/>
          <w:sz w:val="20"/>
          <w:szCs w:val="20"/>
          <w:lang w:val="en-AU"/>
        </w:rPr>
        <w:t>7</w:t>
      </w:r>
      <w:r w:rsidR="001654D7">
        <w:rPr>
          <w:rFonts w:ascii="Arial" w:hAnsi="Arial" w:cs="Arial"/>
          <w:sz w:val="20"/>
          <w:szCs w:val="20"/>
          <w:lang w:val="en-AU"/>
        </w:rPr>
        <w:t xml:space="preserve"> in treatment, with </w:t>
      </w:r>
      <w:r>
        <w:rPr>
          <w:rFonts w:ascii="Arial" w:hAnsi="Arial" w:cs="Arial"/>
          <w:sz w:val="20"/>
          <w:szCs w:val="20"/>
          <w:lang w:val="en-AU"/>
        </w:rPr>
        <w:t>4</w:t>
      </w:r>
      <w:r w:rsidRPr="00FC5369">
        <w:rPr>
          <w:rFonts w:ascii="Arial" w:hAnsi="Arial" w:cs="Arial"/>
          <w:sz w:val="20"/>
          <w:szCs w:val="20"/>
          <w:lang w:val="en-AU"/>
        </w:rPr>
        <w:t xml:space="preserve"> drop-outs</w:t>
      </w:r>
      <w:r w:rsidR="001654D7">
        <w:rPr>
          <w:rFonts w:ascii="Arial" w:hAnsi="Arial" w:cs="Arial"/>
          <w:sz w:val="20"/>
          <w:szCs w:val="20"/>
          <w:lang w:val="en-AU"/>
        </w:rPr>
        <w:t xml:space="preserve"> (</w:t>
      </w:r>
      <w:r w:rsidRPr="00FC5369">
        <w:rPr>
          <w:rFonts w:ascii="Arial" w:hAnsi="Arial" w:cs="Arial"/>
          <w:sz w:val="20"/>
          <w:szCs w:val="20"/>
          <w:lang w:val="en-AU"/>
        </w:rPr>
        <w:t>all from PCT</w:t>
      </w:r>
      <w:r w:rsidR="001654D7">
        <w:rPr>
          <w:rFonts w:ascii="Arial" w:hAnsi="Arial" w:cs="Arial"/>
          <w:sz w:val="20"/>
          <w:szCs w:val="20"/>
          <w:lang w:val="en-AU"/>
        </w:rPr>
        <w:t>)</w:t>
      </w:r>
      <w:r w:rsidRPr="00FC5369">
        <w:rPr>
          <w:rFonts w:ascii="Arial" w:hAnsi="Arial" w:cs="Arial"/>
          <w:sz w:val="20"/>
          <w:szCs w:val="20"/>
          <w:lang w:val="en-AU"/>
        </w:rPr>
        <w:t xml:space="preserve"> with all but one participant returning for follow-up.  The sample is largely White (80%) </w:t>
      </w:r>
      <w:r w:rsidR="001654D7">
        <w:rPr>
          <w:rFonts w:ascii="Arial" w:hAnsi="Arial" w:cs="Arial"/>
          <w:sz w:val="20"/>
          <w:szCs w:val="20"/>
          <w:lang w:val="en-AU"/>
        </w:rPr>
        <w:t xml:space="preserve">men (84%). </w:t>
      </w:r>
      <w:r>
        <w:rPr>
          <w:rFonts w:ascii="Arial" w:hAnsi="Arial" w:cs="Arial"/>
          <w:sz w:val="20"/>
          <w:szCs w:val="20"/>
          <w:lang w:val="en-AU"/>
        </w:rPr>
        <w:t>Significant pre/post symptoms change has been demonstrated, with qualitative interviews informing cultural adaptations to the UP.</w:t>
      </w:r>
      <w:r w:rsidR="001654D7">
        <w:rPr>
          <w:rFonts w:ascii="Arial" w:hAnsi="Arial" w:cs="Arial"/>
          <w:sz w:val="20"/>
          <w:szCs w:val="20"/>
          <w:lang w:val="en-AU"/>
        </w:rPr>
        <w:t xml:space="preserve"> </w:t>
      </w:r>
      <w:r w:rsidRPr="00FC5369">
        <w:rPr>
          <w:rFonts w:ascii="Arial" w:hAnsi="Arial" w:cs="Arial"/>
          <w:sz w:val="20"/>
          <w:szCs w:val="20"/>
          <w:lang w:val="en-AU"/>
        </w:rPr>
        <w:t xml:space="preserve">Multilevel modelling will be used to examine effectiveness of condition based on diagnoses, self-report </w:t>
      </w:r>
      <w:r w:rsidR="001654D7">
        <w:rPr>
          <w:rFonts w:ascii="Arial" w:hAnsi="Arial" w:cs="Arial"/>
          <w:sz w:val="20"/>
          <w:szCs w:val="20"/>
          <w:lang w:val="en-AU"/>
        </w:rPr>
        <w:t>measures</w:t>
      </w:r>
      <w:r w:rsidRPr="00FC5369">
        <w:rPr>
          <w:rFonts w:ascii="Arial" w:hAnsi="Arial" w:cs="Arial"/>
          <w:sz w:val="20"/>
          <w:szCs w:val="20"/>
          <w:lang w:val="en-AU"/>
        </w:rPr>
        <w:t xml:space="preserve">, and qualitative interviews to triangulate the data.  </w:t>
      </w:r>
      <w:r w:rsidR="007231EB"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5BBDE" w14:textId="77777777" w:rsidR="00211360" w:rsidRDefault="00211360" w:rsidP="003C4168">
      <w:pPr>
        <w:spacing w:after="0" w:line="240" w:lineRule="auto"/>
      </w:pPr>
      <w:r>
        <w:separator/>
      </w:r>
    </w:p>
  </w:endnote>
  <w:endnote w:type="continuationSeparator" w:id="0">
    <w:p w14:paraId="3AF061F6" w14:textId="77777777" w:rsidR="00211360" w:rsidRDefault="00211360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04EB9CCC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69244" w14:textId="77777777" w:rsidR="00211360" w:rsidRDefault="00211360" w:rsidP="003C4168">
      <w:pPr>
        <w:spacing w:after="0" w:line="240" w:lineRule="auto"/>
      </w:pPr>
      <w:r>
        <w:separator/>
      </w:r>
    </w:p>
  </w:footnote>
  <w:footnote w:type="continuationSeparator" w:id="0">
    <w:p w14:paraId="79AD3ADD" w14:textId="77777777" w:rsidR="00211360" w:rsidRDefault="00211360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23C57852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2B5C"/>
    <w:multiLevelType w:val="hybridMultilevel"/>
    <w:tmpl w:val="CAAE04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13"/>
  </w:num>
  <w:num w:numId="9">
    <w:abstractNumId w:val="6"/>
  </w:num>
  <w:num w:numId="10">
    <w:abstractNumId w:val="10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0063C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654D7"/>
    <w:rsid w:val="001842A8"/>
    <w:rsid w:val="00191200"/>
    <w:rsid w:val="001A2088"/>
    <w:rsid w:val="001B5E33"/>
    <w:rsid w:val="001C47A0"/>
    <w:rsid w:val="001D4267"/>
    <w:rsid w:val="001E17A8"/>
    <w:rsid w:val="001E5424"/>
    <w:rsid w:val="00211360"/>
    <w:rsid w:val="00214C4D"/>
    <w:rsid w:val="00220CDB"/>
    <w:rsid w:val="00261EB4"/>
    <w:rsid w:val="00293AA4"/>
    <w:rsid w:val="002A0EAA"/>
    <w:rsid w:val="002B6643"/>
    <w:rsid w:val="002D17C6"/>
    <w:rsid w:val="002F07AC"/>
    <w:rsid w:val="002F28B7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B0C5F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530B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27C91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517AA"/>
    <w:rsid w:val="00F54841"/>
    <w:rsid w:val="00FB4F7E"/>
    <w:rsid w:val="00FC4D2A"/>
    <w:rsid w:val="00FC5369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338608D8-57D2-4AB5-9286-0AA6760E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2018-08-07T14:53:00Z</dcterms:created>
  <dcterms:modified xsi:type="dcterms:W3CDTF">2018-08-07T14:53:00Z</dcterms:modified>
</cp:coreProperties>
</file>