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6739D" w14:textId="799475E7" w:rsidR="0083790A" w:rsidRDefault="0083790A" w:rsidP="0083790A">
      <w:pPr>
        <w:spacing w:after="0"/>
        <w:rPr>
          <w:rFonts w:ascii="Arial" w:hAnsi="Arial" w:cs="Arial"/>
        </w:rPr>
      </w:pPr>
    </w:p>
    <w:p w14:paraId="449209C1" w14:textId="7E72604B" w:rsidR="0083790A" w:rsidRPr="001E2D00" w:rsidRDefault="001E2D00" w:rsidP="0083790A">
      <w:pPr>
        <w:spacing w:after="0"/>
        <w:rPr>
          <w:rFonts w:ascii="Arial" w:hAnsi="Arial" w:cs="Arial"/>
          <w:b/>
          <w:sz w:val="24"/>
        </w:rPr>
      </w:pPr>
      <w:r w:rsidRPr="001E2D00">
        <w:rPr>
          <w:rFonts w:ascii="Arial" w:hAnsi="Arial" w:cs="Arial"/>
          <w:b/>
          <w:sz w:val="24"/>
        </w:rPr>
        <w:t>PAPER NUMBER #117</w:t>
      </w:r>
    </w:p>
    <w:p w14:paraId="2EE2A5BE" w14:textId="439AF33B" w:rsidR="00A4472C" w:rsidRPr="001E2D00" w:rsidRDefault="005A4D60" w:rsidP="005A4D60">
      <w:pPr>
        <w:spacing w:after="0" w:line="240" w:lineRule="auto"/>
        <w:rPr>
          <w:rFonts w:ascii="Arial" w:eastAsia="Times New Roman" w:hAnsi="Arial" w:cs="Arial"/>
          <w:b/>
          <w:szCs w:val="20"/>
        </w:rPr>
      </w:pPr>
      <w:r w:rsidRPr="001E2D00">
        <w:rPr>
          <w:rFonts w:ascii="Arial" w:eastAsia="Times New Roman" w:hAnsi="Arial" w:cs="Arial"/>
          <w:b/>
          <w:szCs w:val="20"/>
        </w:rPr>
        <w:t>The</w:t>
      </w:r>
      <w:r w:rsidR="00BC2452" w:rsidRPr="001E2D00">
        <w:rPr>
          <w:rFonts w:ascii="Arial" w:eastAsia="Times New Roman" w:hAnsi="Arial" w:cs="Arial"/>
          <w:b/>
          <w:szCs w:val="20"/>
        </w:rPr>
        <w:t xml:space="preserve"> COM</w:t>
      </w:r>
      <w:bookmarkStart w:id="0" w:name="_GoBack"/>
      <w:bookmarkEnd w:id="0"/>
      <w:r w:rsidR="00BC2452" w:rsidRPr="001E2D00">
        <w:rPr>
          <w:rFonts w:ascii="Arial" w:eastAsia="Times New Roman" w:hAnsi="Arial" w:cs="Arial"/>
          <w:b/>
          <w:szCs w:val="20"/>
        </w:rPr>
        <w:t>PARE project: Evaluating the impact of workers’ compensation policy in Australia u</w:t>
      </w:r>
      <w:r w:rsidR="001E2D00" w:rsidRPr="001E2D00">
        <w:rPr>
          <w:rFonts w:ascii="Arial" w:eastAsia="Times New Roman" w:hAnsi="Arial" w:cs="Arial"/>
          <w:b/>
          <w:szCs w:val="20"/>
        </w:rPr>
        <w:t>sing quasi-experimental methods</w:t>
      </w:r>
    </w:p>
    <w:p w14:paraId="28F602DA" w14:textId="26C6831A" w:rsidR="00CB3EE5" w:rsidRPr="0083790A" w:rsidRDefault="00CB3EE5" w:rsidP="007D52AA">
      <w:pPr>
        <w:spacing w:after="0" w:line="240" w:lineRule="auto"/>
        <w:rPr>
          <w:rFonts w:ascii="Arial" w:hAnsi="Arial" w:cs="Arial"/>
          <w:b/>
          <w:sz w:val="20"/>
          <w:szCs w:val="20"/>
          <w:lang w:val="en-AU"/>
        </w:rPr>
      </w:pPr>
    </w:p>
    <w:p w14:paraId="1A280EC7" w14:textId="538759A5" w:rsidR="00EB42BD" w:rsidRPr="0083790A" w:rsidRDefault="000F00DD" w:rsidP="001E2D00">
      <w:pPr>
        <w:spacing w:after="0" w:line="240" w:lineRule="auto"/>
        <w:rPr>
          <w:rFonts w:ascii="Arial" w:eastAsia="Times New Roman" w:hAnsi="Arial" w:cs="Arial"/>
          <w:sz w:val="20"/>
          <w:szCs w:val="20"/>
        </w:rPr>
      </w:pPr>
      <w:r w:rsidRPr="0083790A">
        <w:rPr>
          <w:rFonts w:ascii="Arial" w:eastAsia="Times New Roman" w:hAnsi="Arial" w:cs="Arial"/>
          <w:b/>
          <w:sz w:val="20"/>
          <w:szCs w:val="20"/>
        </w:rPr>
        <w:t>Presenting Authors</w:t>
      </w:r>
    </w:p>
    <w:p w14:paraId="50EC53FD" w14:textId="269BC1D5" w:rsidR="00EB42BD" w:rsidRPr="005000A8" w:rsidRDefault="001E2D00" w:rsidP="001E2D00">
      <w:pPr>
        <w:spacing w:after="0" w:line="240" w:lineRule="auto"/>
        <w:rPr>
          <w:rFonts w:ascii="Arial" w:hAnsi="Arial" w:cs="Arial"/>
          <w:sz w:val="20"/>
          <w:szCs w:val="20"/>
          <w:u w:val="single"/>
          <w:lang w:val="it-IT"/>
        </w:rPr>
      </w:pPr>
      <w:r>
        <w:rPr>
          <w:rFonts w:ascii="Arial" w:eastAsia="Times New Roman" w:hAnsi="Arial" w:cs="Arial"/>
          <w:sz w:val="20"/>
          <w:szCs w:val="20"/>
          <w:lang w:val="it-IT"/>
        </w:rPr>
        <w:t>Prof A Collie</w:t>
      </w:r>
      <w:r w:rsidR="005000A8" w:rsidRPr="001E2D00">
        <w:rPr>
          <w:rFonts w:ascii="Arial" w:eastAsia="Times New Roman" w:hAnsi="Arial" w:cs="Arial"/>
          <w:sz w:val="20"/>
          <w:szCs w:val="20"/>
          <w:lang w:val="it-IT"/>
        </w:rPr>
        <w:t>,</w:t>
      </w:r>
      <w:r w:rsidR="005000A8" w:rsidRPr="005000A8">
        <w:rPr>
          <w:rFonts w:ascii="Arial" w:eastAsia="Times New Roman" w:hAnsi="Arial" w:cs="Arial"/>
          <w:sz w:val="20"/>
          <w:szCs w:val="20"/>
          <w:lang w:val="it-IT"/>
        </w:rPr>
        <w:t xml:space="preserve"> </w:t>
      </w:r>
      <w:r w:rsidR="0067112F">
        <w:rPr>
          <w:rFonts w:ascii="Arial" w:eastAsia="Times New Roman" w:hAnsi="Arial" w:cs="Arial"/>
          <w:sz w:val="20"/>
          <w:szCs w:val="20"/>
          <w:lang w:val="it-IT"/>
        </w:rPr>
        <w:t xml:space="preserve">Dr </w:t>
      </w:r>
      <w:r w:rsidR="005000A8" w:rsidRPr="005000A8">
        <w:rPr>
          <w:rFonts w:ascii="Arial" w:eastAsia="Times New Roman" w:hAnsi="Arial" w:cs="Arial"/>
          <w:sz w:val="20"/>
          <w:szCs w:val="20"/>
          <w:lang w:val="it-IT"/>
        </w:rPr>
        <w:t>Tyler Lane,</w:t>
      </w:r>
      <w:r>
        <w:rPr>
          <w:rFonts w:ascii="Arial" w:eastAsia="Times New Roman" w:hAnsi="Arial" w:cs="Arial"/>
          <w:sz w:val="20"/>
          <w:szCs w:val="20"/>
          <w:lang w:val="it-IT"/>
        </w:rPr>
        <w:t xml:space="preserve"> and</w:t>
      </w:r>
      <w:r w:rsidR="005000A8" w:rsidRPr="005000A8">
        <w:rPr>
          <w:rFonts w:ascii="Arial" w:eastAsia="Times New Roman" w:hAnsi="Arial" w:cs="Arial"/>
          <w:sz w:val="20"/>
          <w:szCs w:val="20"/>
          <w:lang w:val="it-IT"/>
        </w:rPr>
        <w:t xml:space="preserve"> </w:t>
      </w:r>
      <w:r w:rsidR="0067112F">
        <w:rPr>
          <w:rFonts w:ascii="Arial" w:eastAsia="Times New Roman" w:hAnsi="Arial" w:cs="Arial"/>
          <w:sz w:val="20"/>
          <w:szCs w:val="20"/>
          <w:lang w:val="it-IT"/>
        </w:rPr>
        <w:t xml:space="preserve">Dr </w:t>
      </w:r>
      <w:r w:rsidR="005000A8" w:rsidRPr="005000A8">
        <w:rPr>
          <w:rFonts w:ascii="Arial" w:eastAsia="Times New Roman" w:hAnsi="Arial" w:cs="Arial"/>
          <w:sz w:val="20"/>
          <w:szCs w:val="20"/>
          <w:lang w:val="it-IT"/>
        </w:rPr>
        <w:t>Shannon Gray</w:t>
      </w:r>
    </w:p>
    <w:p w14:paraId="29DB496A" w14:textId="4067D674" w:rsidR="000F00DD" w:rsidRDefault="000F00DD" w:rsidP="001E2D00">
      <w:pPr>
        <w:spacing w:after="0" w:line="240" w:lineRule="auto"/>
        <w:rPr>
          <w:rFonts w:ascii="Arial" w:hAnsi="Arial" w:cs="Arial"/>
          <w:b/>
          <w:lang w:val="en-AU"/>
        </w:rPr>
      </w:pPr>
    </w:p>
    <w:p w14:paraId="260F6E1E" w14:textId="5B027A89" w:rsidR="00BC2452" w:rsidRDefault="00EB42BD" w:rsidP="001E2D00">
      <w:pPr>
        <w:spacing w:after="0" w:line="240" w:lineRule="auto"/>
        <w:rPr>
          <w:rFonts w:ascii="Arial" w:eastAsia="Times New Roman" w:hAnsi="Arial" w:cs="Arial"/>
          <w:sz w:val="20"/>
          <w:szCs w:val="20"/>
        </w:rPr>
      </w:pPr>
      <w:r w:rsidRPr="0083790A">
        <w:rPr>
          <w:rFonts w:ascii="Arial" w:hAnsi="Arial" w:cs="Arial"/>
          <w:b/>
          <w:sz w:val="20"/>
          <w:szCs w:val="20"/>
          <w:lang w:val="en-AU"/>
        </w:rPr>
        <w:t>Affiliation</w:t>
      </w:r>
      <w:r w:rsidR="00457737" w:rsidRPr="0083790A">
        <w:rPr>
          <w:rFonts w:ascii="Arial" w:hAnsi="Arial" w:cs="Arial"/>
          <w:sz w:val="20"/>
          <w:szCs w:val="20"/>
        </w:rPr>
        <w:t xml:space="preserve"> </w:t>
      </w:r>
    </w:p>
    <w:p w14:paraId="28EFE90C" w14:textId="38564C88" w:rsidR="0083790A" w:rsidRDefault="005000A8" w:rsidP="001E2D00">
      <w:pPr>
        <w:spacing w:after="0" w:line="240" w:lineRule="auto"/>
        <w:rPr>
          <w:rFonts w:ascii="Arial" w:eastAsia="Times New Roman" w:hAnsi="Arial" w:cs="Arial"/>
          <w:sz w:val="20"/>
          <w:szCs w:val="20"/>
        </w:rPr>
      </w:pPr>
      <w:r>
        <w:rPr>
          <w:rFonts w:ascii="Arial" w:eastAsia="Times New Roman" w:hAnsi="Arial" w:cs="Arial"/>
          <w:sz w:val="20"/>
          <w:szCs w:val="20"/>
        </w:rPr>
        <w:t xml:space="preserve">Insurance Work and Health Group, </w:t>
      </w:r>
      <w:r w:rsidR="00BC2452">
        <w:rPr>
          <w:rFonts w:ascii="Arial" w:eastAsia="Times New Roman" w:hAnsi="Arial" w:cs="Arial"/>
          <w:sz w:val="20"/>
          <w:szCs w:val="20"/>
        </w:rPr>
        <w:t>Faculty of Medicine Nursing and Health Sciences, Monash University</w:t>
      </w:r>
    </w:p>
    <w:p w14:paraId="61C2DC1D" w14:textId="77777777" w:rsidR="001E2D00" w:rsidRPr="00122532" w:rsidRDefault="001E2D00" w:rsidP="001E2D00">
      <w:pPr>
        <w:spacing w:after="0" w:line="240" w:lineRule="auto"/>
        <w:rPr>
          <w:rFonts w:ascii="Arial" w:hAnsi="Arial" w:cs="Arial"/>
          <w:sz w:val="20"/>
          <w:szCs w:val="20"/>
        </w:rPr>
      </w:pPr>
    </w:p>
    <w:p w14:paraId="44EC24DD" w14:textId="42B5A18D" w:rsidR="00796ABC" w:rsidRPr="0083790A" w:rsidRDefault="00796ABC" w:rsidP="001E2D00">
      <w:pPr>
        <w:spacing w:after="0" w:line="240" w:lineRule="auto"/>
        <w:rPr>
          <w:rFonts w:ascii="Arial" w:eastAsia="Times New Roman" w:hAnsi="Arial" w:cs="Arial"/>
          <w:sz w:val="20"/>
          <w:szCs w:val="20"/>
        </w:rPr>
      </w:pPr>
      <w:r>
        <w:rPr>
          <w:rFonts w:ascii="Arial" w:eastAsia="Times New Roman" w:hAnsi="Arial" w:cs="Arial"/>
          <w:b/>
          <w:sz w:val="20"/>
          <w:szCs w:val="20"/>
        </w:rPr>
        <w:t>Country of residence</w:t>
      </w:r>
    </w:p>
    <w:p w14:paraId="324F1591" w14:textId="7EFA5753" w:rsidR="00796ABC" w:rsidRPr="0083790A" w:rsidRDefault="00BC2452" w:rsidP="001E2D00">
      <w:pPr>
        <w:spacing w:after="0" w:line="240" w:lineRule="auto"/>
        <w:rPr>
          <w:rFonts w:ascii="Arial" w:eastAsia="Times New Roman" w:hAnsi="Arial" w:cs="Arial"/>
          <w:sz w:val="20"/>
          <w:szCs w:val="20"/>
        </w:rPr>
      </w:pPr>
      <w:r>
        <w:rPr>
          <w:rFonts w:ascii="Arial" w:eastAsia="Times New Roman" w:hAnsi="Arial" w:cs="Arial"/>
          <w:sz w:val="20"/>
          <w:szCs w:val="20"/>
        </w:rPr>
        <w:t>Australia</w:t>
      </w:r>
    </w:p>
    <w:p w14:paraId="6342468C" w14:textId="77777777" w:rsidR="00796ABC" w:rsidRDefault="00796ABC" w:rsidP="001E2D00">
      <w:pPr>
        <w:spacing w:after="0" w:line="240" w:lineRule="auto"/>
        <w:rPr>
          <w:rFonts w:ascii="Arial" w:hAnsi="Arial" w:cs="Arial"/>
          <w:b/>
          <w:sz w:val="20"/>
          <w:szCs w:val="20"/>
          <w:lang w:val="en-AU"/>
        </w:rPr>
      </w:pPr>
    </w:p>
    <w:p w14:paraId="483A37B9" w14:textId="1B850DD4" w:rsidR="003D1F3B" w:rsidRPr="0083790A" w:rsidRDefault="003B4148" w:rsidP="001E2D00">
      <w:pPr>
        <w:spacing w:after="0" w:line="240" w:lineRule="auto"/>
        <w:rPr>
          <w:rFonts w:ascii="Arial" w:hAnsi="Arial" w:cs="Arial"/>
          <w:b/>
          <w:sz w:val="20"/>
          <w:szCs w:val="20"/>
          <w:lang w:val="en-AU"/>
        </w:rPr>
      </w:pPr>
      <w:r>
        <w:rPr>
          <w:rFonts w:ascii="Arial" w:hAnsi="Arial" w:cs="Arial"/>
          <w:b/>
          <w:sz w:val="20"/>
          <w:szCs w:val="20"/>
          <w:lang w:val="en-AU"/>
        </w:rPr>
        <w:t>O</w:t>
      </w:r>
      <w:r w:rsidR="0083790A" w:rsidRPr="0083790A">
        <w:rPr>
          <w:rFonts w:ascii="Arial" w:hAnsi="Arial" w:cs="Arial"/>
          <w:b/>
          <w:sz w:val="20"/>
          <w:szCs w:val="20"/>
          <w:lang w:val="en-AU"/>
        </w:rPr>
        <w:t>bjectives/aims</w:t>
      </w:r>
    </w:p>
    <w:p w14:paraId="2DC67099" w14:textId="5E44228B" w:rsidR="007231EB" w:rsidRPr="0083790A" w:rsidRDefault="008A158F" w:rsidP="001E2D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Pr>
          <w:rFonts w:ascii="Arial" w:hAnsi="Arial" w:cs="Arial"/>
          <w:sz w:val="20"/>
          <w:szCs w:val="20"/>
          <w:lang w:val="en-AU"/>
        </w:rPr>
        <w:t xml:space="preserve">The </w:t>
      </w:r>
      <w:proofErr w:type="spellStart"/>
      <w:r>
        <w:rPr>
          <w:rFonts w:ascii="Arial" w:hAnsi="Arial" w:cs="Arial"/>
          <w:sz w:val="20"/>
          <w:szCs w:val="20"/>
          <w:lang w:val="en-AU"/>
        </w:rPr>
        <w:t>COMpensation</w:t>
      </w:r>
      <w:proofErr w:type="spellEnd"/>
      <w:r>
        <w:rPr>
          <w:rFonts w:ascii="Arial" w:hAnsi="Arial" w:cs="Arial"/>
          <w:sz w:val="20"/>
          <w:szCs w:val="20"/>
          <w:lang w:val="en-AU"/>
        </w:rPr>
        <w:t xml:space="preserve"> Policy </w:t>
      </w:r>
      <w:proofErr w:type="gramStart"/>
      <w:r>
        <w:rPr>
          <w:rFonts w:ascii="Arial" w:hAnsi="Arial" w:cs="Arial"/>
          <w:sz w:val="20"/>
          <w:szCs w:val="20"/>
          <w:lang w:val="en-AU"/>
        </w:rPr>
        <w:t>And</w:t>
      </w:r>
      <w:proofErr w:type="gramEnd"/>
      <w:r>
        <w:rPr>
          <w:rFonts w:ascii="Arial" w:hAnsi="Arial" w:cs="Arial"/>
          <w:sz w:val="20"/>
          <w:szCs w:val="20"/>
          <w:lang w:val="en-AU"/>
        </w:rPr>
        <w:t xml:space="preserve"> Return to work Effectiveness (COMPARE) study is a national comparative effectiveness study of the impact of workers’ compensation policy on return to work (RTW) following work-related injury. The study aims to (1) identify policy settings that contribute to reductions in time lost from work in the more than 240,000 Australians who make workers’ compensation claims annually; and (2) </w:t>
      </w:r>
      <w:r w:rsidR="00A635FE">
        <w:rPr>
          <w:rFonts w:ascii="Arial" w:hAnsi="Arial" w:cs="Arial"/>
          <w:sz w:val="20"/>
          <w:szCs w:val="20"/>
          <w:lang w:val="en-AU"/>
        </w:rPr>
        <w:t xml:space="preserve">develop a government/research collaboration that enables transfer of knowledge between the research team, </w:t>
      </w:r>
      <w:r>
        <w:rPr>
          <w:rFonts w:ascii="Arial" w:hAnsi="Arial" w:cs="Arial"/>
          <w:sz w:val="20"/>
          <w:szCs w:val="20"/>
          <w:lang w:val="en-AU"/>
        </w:rPr>
        <w:t xml:space="preserve">national and state/territory level government </w:t>
      </w:r>
      <w:r w:rsidR="00A635FE">
        <w:rPr>
          <w:rFonts w:ascii="Arial" w:hAnsi="Arial" w:cs="Arial"/>
          <w:sz w:val="20"/>
          <w:szCs w:val="20"/>
          <w:lang w:val="en-AU"/>
        </w:rPr>
        <w:t xml:space="preserve">policy agencies, employers and workers. </w:t>
      </w:r>
    </w:p>
    <w:p w14:paraId="30DA6058" w14:textId="77777777" w:rsidR="007231EB" w:rsidRPr="0083790A" w:rsidRDefault="007231EB" w:rsidP="001E2D00">
      <w:pPr>
        <w:spacing w:after="0" w:line="240" w:lineRule="auto"/>
        <w:rPr>
          <w:rFonts w:ascii="Arial" w:hAnsi="Arial" w:cs="Arial"/>
          <w:sz w:val="20"/>
          <w:szCs w:val="20"/>
          <w:lang w:val="en-AU"/>
        </w:rPr>
      </w:pPr>
    </w:p>
    <w:p w14:paraId="44AEE3BD" w14:textId="5A7039F5" w:rsidR="007231EB" w:rsidRPr="0083790A" w:rsidRDefault="0083790A" w:rsidP="001E2D00">
      <w:pPr>
        <w:spacing w:after="0" w:line="240" w:lineRule="auto"/>
        <w:rPr>
          <w:rFonts w:ascii="Arial" w:hAnsi="Arial" w:cs="Arial"/>
          <w:b/>
          <w:sz w:val="20"/>
          <w:szCs w:val="20"/>
          <w:lang w:val="en-AU"/>
        </w:rPr>
      </w:pPr>
      <w:r w:rsidRPr="0083790A">
        <w:rPr>
          <w:rFonts w:ascii="Arial" w:hAnsi="Arial" w:cs="Arial"/>
          <w:b/>
          <w:sz w:val="20"/>
          <w:szCs w:val="20"/>
          <w:lang w:val="en-AU"/>
        </w:rPr>
        <w:t>M</w:t>
      </w:r>
      <w:r w:rsidR="007231EB" w:rsidRPr="0083790A">
        <w:rPr>
          <w:rFonts w:ascii="Arial" w:hAnsi="Arial" w:cs="Arial"/>
          <w:b/>
          <w:sz w:val="20"/>
          <w:szCs w:val="20"/>
          <w:lang w:val="en-AU"/>
        </w:rPr>
        <w:t>ethods</w:t>
      </w:r>
      <w:r w:rsidR="00A71CA8" w:rsidRPr="0083790A">
        <w:rPr>
          <w:rFonts w:ascii="Arial" w:hAnsi="Arial" w:cs="Arial"/>
          <w:b/>
          <w:sz w:val="20"/>
          <w:szCs w:val="20"/>
          <w:lang w:val="en-AU"/>
        </w:rPr>
        <w:t xml:space="preserve"> </w:t>
      </w:r>
    </w:p>
    <w:p w14:paraId="7DF17241" w14:textId="72EC58FA" w:rsidR="007231EB" w:rsidRPr="0083790A" w:rsidRDefault="005774B5" w:rsidP="001E2D00">
      <w:pPr>
        <w:spacing w:after="0" w:line="240" w:lineRule="auto"/>
        <w:rPr>
          <w:rFonts w:ascii="Arial" w:hAnsi="Arial" w:cs="Arial"/>
          <w:sz w:val="20"/>
          <w:szCs w:val="20"/>
          <w:lang w:val="en-AU"/>
        </w:rPr>
      </w:pPr>
      <w:r>
        <w:rPr>
          <w:rFonts w:ascii="Arial" w:hAnsi="Arial" w:cs="Arial"/>
          <w:sz w:val="20"/>
          <w:szCs w:val="20"/>
          <w:lang w:val="en-AU"/>
        </w:rPr>
        <w:t>Now in its fourth year, t</w:t>
      </w:r>
      <w:r w:rsidR="008C2317">
        <w:rPr>
          <w:rFonts w:ascii="Arial" w:hAnsi="Arial" w:cs="Arial"/>
          <w:sz w:val="20"/>
          <w:szCs w:val="20"/>
          <w:lang w:val="en-AU"/>
        </w:rPr>
        <w:t>he study uses a comparative effectiveness methodology, applying epidemiological and quasi-experimental analysis methods to the National Data</w:t>
      </w:r>
      <w:r>
        <w:rPr>
          <w:rFonts w:ascii="Arial" w:hAnsi="Arial" w:cs="Arial"/>
          <w:sz w:val="20"/>
          <w:szCs w:val="20"/>
          <w:lang w:val="en-AU"/>
        </w:rPr>
        <w:t>base of Compensation Statistics</w:t>
      </w:r>
      <w:r w:rsidR="008C2317">
        <w:rPr>
          <w:rFonts w:ascii="Arial" w:hAnsi="Arial" w:cs="Arial"/>
          <w:sz w:val="20"/>
          <w:szCs w:val="20"/>
          <w:lang w:val="en-AU"/>
        </w:rPr>
        <w:t xml:space="preserve"> and the National Return to Work Survey. Using these two unique national data sources, the study compares RTW outcomes (1) before and after changes in policy</w:t>
      </w:r>
      <w:r>
        <w:rPr>
          <w:rFonts w:ascii="Arial" w:hAnsi="Arial" w:cs="Arial"/>
          <w:sz w:val="20"/>
          <w:szCs w:val="20"/>
          <w:lang w:val="en-AU"/>
        </w:rPr>
        <w:t xml:space="preserve">; </w:t>
      </w:r>
      <w:r w:rsidR="00CF7FB4">
        <w:rPr>
          <w:rFonts w:ascii="Arial" w:hAnsi="Arial" w:cs="Arial"/>
          <w:sz w:val="20"/>
          <w:szCs w:val="20"/>
          <w:lang w:val="en-AU"/>
        </w:rPr>
        <w:t>and</w:t>
      </w:r>
      <w:r w:rsidR="008C2317">
        <w:rPr>
          <w:rFonts w:ascii="Arial" w:hAnsi="Arial" w:cs="Arial"/>
          <w:sz w:val="20"/>
          <w:szCs w:val="20"/>
          <w:lang w:val="en-AU"/>
        </w:rPr>
        <w:t xml:space="preserve"> (2) between cohorts of injured and ill workers</w:t>
      </w:r>
      <w:r w:rsidR="00CF7FB4">
        <w:rPr>
          <w:rFonts w:ascii="Arial" w:hAnsi="Arial" w:cs="Arial"/>
          <w:sz w:val="20"/>
          <w:szCs w:val="20"/>
          <w:lang w:val="en-AU"/>
        </w:rPr>
        <w:t xml:space="preserve">. </w:t>
      </w:r>
      <w:r>
        <w:rPr>
          <w:rFonts w:ascii="Arial" w:hAnsi="Arial" w:cs="Arial"/>
          <w:sz w:val="20"/>
          <w:szCs w:val="20"/>
          <w:lang w:val="en-AU"/>
        </w:rPr>
        <w:t>The</w:t>
      </w:r>
      <w:r w:rsidR="008C2317">
        <w:rPr>
          <w:rFonts w:ascii="Arial" w:hAnsi="Arial" w:cs="Arial"/>
          <w:sz w:val="20"/>
          <w:szCs w:val="20"/>
          <w:lang w:val="en-AU"/>
        </w:rPr>
        <w:t xml:space="preserve"> study maintains an ongoing forum for dialogue with the nine major Australian workers’ compensation regulators, employer and worker representative bodies. This forum assists in identifying relevant policy and cohorts for evaluation, and in the communication and translation of study findings. </w:t>
      </w:r>
    </w:p>
    <w:p w14:paraId="32B92438" w14:textId="77777777" w:rsidR="007231EB" w:rsidRPr="0083790A" w:rsidRDefault="007231EB" w:rsidP="001E2D00">
      <w:pPr>
        <w:spacing w:after="0" w:line="240" w:lineRule="auto"/>
        <w:rPr>
          <w:rFonts w:ascii="Arial" w:hAnsi="Arial" w:cs="Arial"/>
          <w:sz w:val="20"/>
          <w:szCs w:val="20"/>
          <w:lang w:val="en-AU"/>
        </w:rPr>
      </w:pPr>
    </w:p>
    <w:p w14:paraId="03AF54E2" w14:textId="1E6C51D5" w:rsidR="007231EB" w:rsidRPr="0083790A" w:rsidRDefault="0083790A" w:rsidP="001E2D00">
      <w:pPr>
        <w:spacing w:after="0" w:line="240" w:lineRule="auto"/>
        <w:rPr>
          <w:rFonts w:ascii="Arial" w:hAnsi="Arial" w:cs="Arial"/>
          <w:b/>
          <w:sz w:val="20"/>
          <w:szCs w:val="20"/>
          <w:lang w:val="en-AU"/>
        </w:rPr>
      </w:pPr>
      <w:r w:rsidRPr="0083790A">
        <w:rPr>
          <w:rFonts w:ascii="Arial" w:hAnsi="Arial" w:cs="Arial"/>
          <w:b/>
          <w:sz w:val="20"/>
          <w:szCs w:val="20"/>
          <w:lang w:val="en-AU"/>
        </w:rPr>
        <w:t xml:space="preserve">Main findings </w:t>
      </w:r>
    </w:p>
    <w:p w14:paraId="69DE8CDA" w14:textId="4BE951A9" w:rsidR="00CF7FB4" w:rsidRDefault="00CF7FB4" w:rsidP="001E2D00">
      <w:pPr>
        <w:spacing w:after="0" w:line="240" w:lineRule="auto"/>
        <w:rPr>
          <w:rFonts w:ascii="Arial" w:hAnsi="Arial" w:cs="Arial"/>
          <w:sz w:val="20"/>
          <w:szCs w:val="20"/>
          <w:lang w:val="en-AU"/>
        </w:rPr>
      </w:pPr>
      <w:r>
        <w:rPr>
          <w:rFonts w:ascii="Arial" w:hAnsi="Arial" w:cs="Arial"/>
          <w:sz w:val="20"/>
          <w:szCs w:val="20"/>
          <w:lang w:val="en-AU"/>
        </w:rPr>
        <w:t>M</w:t>
      </w:r>
      <w:r w:rsidR="008C2317">
        <w:rPr>
          <w:rFonts w:ascii="Arial" w:hAnsi="Arial" w:cs="Arial"/>
          <w:sz w:val="20"/>
          <w:szCs w:val="20"/>
          <w:lang w:val="en-AU"/>
        </w:rPr>
        <w:t xml:space="preserve">ajor findings </w:t>
      </w:r>
      <w:r w:rsidR="005774B5">
        <w:rPr>
          <w:rFonts w:ascii="Arial" w:hAnsi="Arial" w:cs="Arial"/>
          <w:sz w:val="20"/>
          <w:szCs w:val="20"/>
          <w:lang w:val="en-AU"/>
        </w:rPr>
        <w:t>include</w:t>
      </w:r>
      <w:r w:rsidR="008C2317">
        <w:rPr>
          <w:rFonts w:ascii="Arial" w:hAnsi="Arial" w:cs="Arial"/>
          <w:sz w:val="20"/>
          <w:szCs w:val="20"/>
          <w:lang w:val="en-AU"/>
        </w:rPr>
        <w:t xml:space="preserve"> (1) legislative amendments in Tasmania designed to improve RTW outcomes</w:t>
      </w:r>
      <w:r w:rsidR="005774B5">
        <w:rPr>
          <w:rFonts w:ascii="Arial" w:hAnsi="Arial" w:cs="Arial"/>
          <w:sz w:val="20"/>
          <w:szCs w:val="20"/>
          <w:lang w:val="en-AU"/>
        </w:rPr>
        <w:t xml:space="preserve"> failed; (2</w:t>
      </w:r>
      <w:r w:rsidR="008C2317">
        <w:rPr>
          <w:rFonts w:ascii="Arial" w:hAnsi="Arial" w:cs="Arial"/>
          <w:sz w:val="20"/>
          <w:szCs w:val="20"/>
          <w:lang w:val="en-AU"/>
        </w:rPr>
        <w:t xml:space="preserve">) legislative amendments in South Australia to encourage employers to submit claims faster </w:t>
      </w:r>
      <w:r w:rsidR="005774B5">
        <w:rPr>
          <w:rFonts w:ascii="Arial" w:hAnsi="Arial" w:cs="Arial"/>
          <w:sz w:val="20"/>
          <w:szCs w:val="20"/>
          <w:lang w:val="en-AU"/>
        </w:rPr>
        <w:t>were partly effective; (3</w:t>
      </w:r>
      <w:r>
        <w:rPr>
          <w:rFonts w:ascii="Arial" w:hAnsi="Arial" w:cs="Arial"/>
          <w:sz w:val="20"/>
          <w:szCs w:val="20"/>
          <w:lang w:val="en-AU"/>
        </w:rPr>
        <w:t xml:space="preserve">) legislative amendments in New South Wales to ensure the financial </w:t>
      </w:r>
      <w:r w:rsidR="005774B5">
        <w:rPr>
          <w:rFonts w:ascii="Arial" w:hAnsi="Arial" w:cs="Arial"/>
          <w:sz w:val="20"/>
          <w:szCs w:val="20"/>
          <w:lang w:val="en-AU"/>
        </w:rPr>
        <w:t>viability</w:t>
      </w:r>
      <w:r>
        <w:rPr>
          <w:rFonts w:ascii="Arial" w:hAnsi="Arial" w:cs="Arial"/>
          <w:sz w:val="20"/>
          <w:szCs w:val="20"/>
          <w:lang w:val="en-AU"/>
        </w:rPr>
        <w:t xml:space="preserve"> of the workers’ compensation scheme reduced access to compensation and differentially affected some workers; </w:t>
      </w:r>
      <w:r w:rsidR="005774B5">
        <w:rPr>
          <w:rFonts w:ascii="Arial" w:hAnsi="Arial" w:cs="Arial"/>
          <w:sz w:val="20"/>
          <w:szCs w:val="20"/>
          <w:lang w:val="en-AU"/>
        </w:rPr>
        <w:t>(4</w:t>
      </w:r>
      <w:r>
        <w:rPr>
          <w:rFonts w:ascii="Arial" w:hAnsi="Arial" w:cs="Arial"/>
          <w:sz w:val="20"/>
          <w:szCs w:val="20"/>
          <w:lang w:val="en-AU"/>
        </w:rPr>
        <w:t xml:space="preserve">) the prevalence of employer practices associated with positive RTW outcomes varies between states; </w:t>
      </w:r>
      <w:r w:rsidR="005774B5">
        <w:rPr>
          <w:rFonts w:ascii="Arial" w:hAnsi="Arial" w:cs="Arial"/>
          <w:sz w:val="20"/>
          <w:szCs w:val="20"/>
          <w:lang w:val="en-AU"/>
        </w:rPr>
        <w:t>and (5</w:t>
      </w:r>
      <w:r>
        <w:rPr>
          <w:rFonts w:ascii="Arial" w:hAnsi="Arial" w:cs="Arial"/>
          <w:sz w:val="20"/>
          <w:szCs w:val="20"/>
          <w:lang w:val="en-AU"/>
        </w:rPr>
        <w:t xml:space="preserve">) some groups of workers are at high risk of specific injury and/or </w:t>
      </w:r>
      <w:r w:rsidR="005774B5">
        <w:rPr>
          <w:rFonts w:ascii="Arial" w:hAnsi="Arial" w:cs="Arial"/>
          <w:sz w:val="20"/>
          <w:szCs w:val="20"/>
          <w:lang w:val="en-AU"/>
        </w:rPr>
        <w:t>poor RTW outcomes. F</w:t>
      </w:r>
      <w:r>
        <w:rPr>
          <w:rFonts w:ascii="Arial" w:hAnsi="Arial" w:cs="Arial"/>
          <w:sz w:val="20"/>
          <w:szCs w:val="20"/>
          <w:lang w:val="en-AU"/>
        </w:rPr>
        <w:t xml:space="preserve">indings are beginning to be cited as evidence in recent efforts to reform Australian compensation systems. </w:t>
      </w:r>
    </w:p>
    <w:p w14:paraId="1ED1D7E8" w14:textId="77777777" w:rsidR="00CF7FB4" w:rsidRDefault="00CF7FB4" w:rsidP="001E2D00">
      <w:pPr>
        <w:spacing w:after="0" w:line="240" w:lineRule="auto"/>
        <w:rPr>
          <w:rFonts w:ascii="Arial" w:hAnsi="Arial" w:cs="Arial"/>
          <w:sz w:val="20"/>
          <w:szCs w:val="20"/>
          <w:lang w:val="en-AU"/>
        </w:rPr>
      </w:pPr>
    </w:p>
    <w:p w14:paraId="735A9499" w14:textId="658AA477" w:rsidR="00B12714" w:rsidRPr="00CF7FB4" w:rsidRDefault="00B12714" w:rsidP="007D52AA">
      <w:pPr>
        <w:spacing w:after="0" w:line="240" w:lineRule="auto"/>
        <w:rPr>
          <w:rFonts w:ascii="Arial" w:eastAsia="Times New Roman" w:hAnsi="Arial" w:cs="Arial"/>
          <w:b/>
          <w:lang w:val="en-AU"/>
        </w:rPr>
      </w:pPr>
    </w:p>
    <w:p w14:paraId="75039502" w14:textId="22DCE3F9" w:rsidR="00D919DA" w:rsidRPr="0083790A" w:rsidRDefault="00D919DA" w:rsidP="007D52AA">
      <w:pPr>
        <w:spacing w:after="0"/>
        <w:rPr>
          <w:rFonts w:ascii="Arial" w:eastAsia="Times New Roman" w:hAnsi="Arial" w:cs="Arial"/>
          <w:b/>
        </w:rPr>
      </w:pPr>
    </w:p>
    <w:sectPr w:rsidR="00D919DA" w:rsidRPr="0083790A"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BC368" w14:textId="77777777" w:rsidR="00D562F4" w:rsidRDefault="00D562F4" w:rsidP="003C4168">
      <w:pPr>
        <w:spacing w:after="0" w:line="240" w:lineRule="auto"/>
      </w:pPr>
      <w:r>
        <w:separator/>
      </w:r>
    </w:p>
  </w:endnote>
  <w:endnote w:type="continuationSeparator" w:id="0">
    <w:p w14:paraId="11C48358" w14:textId="77777777" w:rsidR="00D562F4" w:rsidRDefault="00D562F4"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361C7B36"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F118A" w14:textId="77777777" w:rsidR="00D562F4" w:rsidRDefault="00D562F4" w:rsidP="003C4168">
      <w:pPr>
        <w:spacing w:after="0" w:line="240" w:lineRule="auto"/>
      </w:pPr>
      <w:r>
        <w:separator/>
      </w:r>
    </w:p>
  </w:footnote>
  <w:footnote w:type="continuationSeparator" w:id="0">
    <w:p w14:paraId="099FD510" w14:textId="77777777" w:rsidR="00D562F4" w:rsidRDefault="00D562F4"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381F815C"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B3948"/>
    <w:rsid w:val="000D17F9"/>
    <w:rsid w:val="000D1D57"/>
    <w:rsid w:val="000D3C9D"/>
    <w:rsid w:val="000F00DD"/>
    <w:rsid w:val="000F0C06"/>
    <w:rsid w:val="001074DF"/>
    <w:rsid w:val="00111A51"/>
    <w:rsid w:val="00122532"/>
    <w:rsid w:val="0014001B"/>
    <w:rsid w:val="00145940"/>
    <w:rsid w:val="001842A8"/>
    <w:rsid w:val="00191200"/>
    <w:rsid w:val="001A2088"/>
    <w:rsid w:val="001B5E33"/>
    <w:rsid w:val="001C47A0"/>
    <w:rsid w:val="001D4267"/>
    <w:rsid w:val="001E17A8"/>
    <w:rsid w:val="001E2D00"/>
    <w:rsid w:val="001E5424"/>
    <w:rsid w:val="00214C4D"/>
    <w:rsid w:val="00220CDB"/>
    <w:rsid w:val="00261EB4"/>
    <w:rsid w:val="00293AA4"/>
    <w:rsid w:val="002A0EAA"/>
    <w:rsid w:val="002B6643"/>
    <w:rsid w:val="002D17C6"/>
    <w:rsid w:val="002F07AC"/>
    <w:rsid w:val="00306D03"/>
    <w:rsid w:val="00326479"/>
    <w:rsid w:val="00341541"/>
    <w:rsid w:val="00354666"/>
    <w:rsid w:val="003B4148"/>
    <w:rsid w:val="003B5C77"/>
    <w:rsid w:val="003C4168"/>
    <w:rsid w:val="003D0131"/>
    <w:rsid w:val="003D1F3B"/>
    <w:rsid w:val="004459E3"/>
    <w:rsid w:val="00453EEF"/>
    <w:rsid w:val="00457737"/>
    <w:rsid w:val="00464AFE"/>
    <w:rsid w:val="004846F6"/>
    <w:rsid w:val="004A3322"/>
    <w:rsid w:val="005000A8"/>
    <w:rsid w:val="005138ED"/>
    <w:rsid w:val="005147E9"/>
    <w:rsid w:val="0053113C"/>
    <w:rsid w:val="005317FD"/>
    <w:rsid w:val="00547E04"/>
    <w:rsid w:val="00555EC7"/>
    <w:rsid w:val="005774B5"/>
    <w:rsid w:val="00583790"/>
    <w:rsid w:val="00590E27"/>
    <w:rsid w:val="005A4D60"/>
    <w:rsid w:val="005C0938"/>
    <w:rsid w:val="00600146"/>
    <w:rsid w:val="006040CD"/>
    <w:rsid w:val="0060416A"/>
    <w:rsid w:val="00610761"/>
    <w:rsid w:val="00635D4A"/>
    <w:rsid w:val="00635DAC"/>
    <w:rsid w:val="00643BF0"/>
    <w:rsid w:val="00646636"/>
    <w:rsid w:val="00646F2D"/>
    <w:rsid w:val="0067112F"/>
    <w:rsid w:val="0068048C"/>
    <w:rsid w:val="00696A08"/>
    <w:rsid w:val="006A5A86"/>
    <w:rsid w:val="006D0974"/>
    <w:rsid w:val="00700D73"/>
    <w:rsid w:val="00704FB2"/>
    <w:rsid w:val="00711B13"/>
    <w:rsid w:val="0071789F"/>
    <w:rsid w:val="007231EB"/>
    <w:rsid w:val="0073151C"/>
    <w:rsid w:val="0076692A"/>
    <w:rsid w:val="007709F0"/>
    <w:rsid w:val="00770DE7"/>
    <w:rsid w:val="00796ABC"/>
    <w:rsid w:val="007C55CD"/>
    <w:rsid w:val="007D52AA"/>
    <w:rsid w:val="007E5370"/>
    <w:rsid w:val="008030EC"/>
    <w:rsid w:val="00827ACC"/>
    <w:rsid w:val="0083790A"/>
    <w:rsid w:val="00860EC6"/>
    <w:rsid w:val="00874ECE"/>
    <w:rsid w:val="0087738D"/>
    <w:rsid w:val="00880CB9"/>
    <w:rsid w:val="00881693"/>
    <w:rsid w:val="00893C0D"/>
    <w:rsid w:val="008A158F"/>
    <w:rsid w:val="008A65DC"/>
    <w:rsid w:val="008B014D"/>
    <w:rsid w:val="008B7B41"/>
    <w:rsid w:val="008C2317"/>
    <w:rsid w:val="008C6637"/>
    <w:rsid w:val="008D4901"/>
    <w:rsid w:val="008E284C"/>
    <w:rsid w:val="00981BC7"/>
    <w:rsid w:val="009C0CDA"/>
    <w:rsid w:val="009C24A6"/>
    <w:rsid w:val="009C7239"/>
    <w:rsid w:val="009D0413"/>
    <w:rsid w:val="009E21CE"/>
    <w:rsid w:val="00A211F8"/>
    <w:rsid w:val="00A21398"/>
    <w:rsid w:val="00A4472C"/>
    <w:rsid w:val="00A47ED1"/>
    <w:rsid w:val="00A50406"/>
    <w:rsid w:val="00A635FE"/>
    <w:rsid w:val="00A65921"/>
    <w:rsid w:val="00A676F4"/>
    <w:rsid w:val="00A71C98"/>
    <w:rsid w:val="00A71CA8"/>
    <w:rsid w:val="00A82563"/>
    <w:rsid w:val="00A8452B"/>
    <w:rsid w:val="00A859D1"/>
    <w:rsid w:val="00AA6DED"/>
    <w:rsid w:val="00AB1D19"/>
    <w:rsid w:val="00AE3205"/>
    <w:rsid w:val="00B07304"/>
    <w:rsid w:val="00B12714"/>
    <w:rsid w:val="00B2291E"/>
    <w:rsid w:val="00B22EA9"/>
    <w:rsid w:val="00B30929"/>
    <w:rsid w:val="00B57E24"/>
    <w:rsid w:val="00B6274B"/>
    <w:rsid w:val="00B853C1"/>
    <w:rsid w:val="00BA4BA8"/>
    <w:rsid w:val="00BC2452"/>
    <w:rsid w:val="00BD4965"/>
    <w:rsid w:val="00BF1BCC"/>
    <w:rsid w:val="00C3002F"/>
    <w:rsid w:val="00C31CC5"/>
    <w:rsid w:val="00C43AE6"/>
    <w:rsid w:val="00C64D55"/>
    <w:rsid w:val="00C73E39"/>
    <w:rsid w:val="00C74127"/>
    <w:rsid w:val="00C81CCB"/>
    <w:rsid w:val="00CB3EE5"/>
    <w:rsid w:val="00CB5B52"/>
    <w:rsid w:val="00CC10EE"/>
    <w:rsid w:val="00CF7FB4"/>
    <w:rsid w:val="00D562F4"/>
    <w:rsid w:val="00D573C9"/>
    <w:rsid w:val="00D61431"/>
    <w:rsid w:val="00D62C6E"/>
    <w:rsid w:val="00D65CB0"/>
    <w:rsid w:val="00D919DA"/>
    <w:rsid w:val="00DB4595"/>
    <w:rsid w:val="00DB5FC7"/>
    <w:rsid w:val="00DB60FB"/>
    <w:rsid w:val="00DC6C53"/>
    <w:rsid w:val="00DD2247"/>
    <w:rsid w:val="00DF16CD"/>
    <w:rsid w:val="00E31423"/>
    <w:rsid w:val="00E316AC"/>
    <w:rsid w:val="00E46180"/>
    <w:rsid w:val="00E54665"/>
    <w:rsid w:val="00E8430C"/>
    <w:rsid w:val="00EB42BD"/>
    <w:rsid w:val="00EC134F"/>
    <w:rsid w:val="00EC263B"/>
    <w:rsid w:val="00F314EF"/>
    <w:rsid w:val="00F42A0F"/>
    <w:rsid w:val="00F517AA"/>
    <w:rsid w:val="00F54841"/>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2018-08-01T15:33:00Z</dcterms:created>
  <dcterms:modified xsi:type="dcterms:W3CDTF">2018-08-01T15:33:00Z</dcterms:modified>
</cp:coreProperties>
</file>