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EAC" w:rsidRPr="00EE6EAC" w:rsidRDefault="00EE6EAC" w:rsidP="00EE6EAC">
      <w:pPr>
        <w:spacing w:after="0"/>
        <w:rPr>
          <w:rFonts w:ascii="Arial" w:hAnsi="Arial" w:cs="Arial"/>
          <w:b/>
          <w:sz w:val="24"/>
        </w:rPr>
      </w:pPr>
      <w:r w:rsidRPr="00EE6EAC">
        <w:rPr>
          <w:rFonts w:ascii="Arial" w:hAnsi="Arial" w:cs="Arial"/>
          <w:b/>
          <w:sz w:val="24"/>
        </w:rPr>
        <w:t>P</w:t>
      </w:r>
      <w:bookmarkStart w:id="0" w:name="_GoBack"/>
      <w:bookmarkEnd w:id="0"/>
      <w:r w:rsidRPr="00EE6EAC">
        <w:rPr>
          <w:rFonts w:ascii="Arial" w:hAnsi="Arial" w:cs="Arial"/>
          <w:b/>
          <w:sz w:val="24"/>
        </w:rPr>
        <w:t>APER NUMBER #381</w:t>
      </w:r>
    </w:p>
    <w:p w:rsidR="002800DF" w:rsidRPr="00EE6EAC" w:rsidRDefault="003D5CAD">
      <w:pPr>
        <w:rPr>
          <w:rFonts w:ascii="Arial" w:hAnsi="Arial" w:cs="Arial"/>
          <w:b/>
        </w:rPr>
      </w:pPr>
      <w:r w:rsidRPr="00EE6EAC">
        <w:rPr>
          <w:rFonts w:ascii="Arial" w:hAnsi="Arial" w:cs="Arial"/>
          <w:b/>
        </w:rPr>
        <w:t>State and national initiatives focused on supporting evidence generation and implementation</w:t>
      </w:r>
    </w:p>
    <w:p w:rsidR="00EE6EAC" w:rsidRDefault="00EE6EAC" w:rsidP="00EE6EAC">
      <w:pPr>
        <w:spacing w:after="0" w:line="240" w:lineRule="auto"/>
        <w:rPr>
          <w:rFonts w:ascii="Arial" w:hAnsi="Arial" w:cs="Arial"/>
          <w:b/>
          <w:sz w:val="20"/>
        </w:rPr>
      </w:pPr>
      <w:r>
        <w:rPr>
          <w:rFonts w:ascii="Arial" w:hAnsi="Arial" w:cs="Arial"/>
          <w:b/>
          <w:sz w:val="20"/>
        </w:rPr>
        <w:t>Presenting Authors</w:t>
      </w:r>
    </w:p>
    <w:p w:rsidR="003D5CAD" w:rsidRDefault="003D5CAD" w:rsidP="00EE6EAC">
      <w:pPr>
        <w:spacing w:after="0" w:line="240" w:lineRule="auto"/>
        <w:rPr>
          <w:rFonts w:ascii="Arial" w:hAnsi="Arial" w:cs="Arial"/>
          <w:sz w:val="20"/>
          <w:vertAlign w:val="superscript"/>
        </w:rPr>
      </w:pPr>
      <w:r w:rsidRPr="00EE6EAC">
        <w:rPr>
          <w:rFonts w:ascii="Arial" w:hAnsi="Arial" w:cs="Arial"/>
          <w:sz w:val="20"/>
        </w:rPr>
        <w:t>Maureen Dobbins</w:t>
      </w:r>
      <w:r w:rsidR="00EE6EAC">
        <w:rPr>
          <w:rFonts w:ascii="Arial" w:hAnsi="Arial" w:cs="Arial"/>
          <w:sz w:val="20"/>
          <w:vertAlign w:val="superscript"/>
        </w:rPr>
        <w:t>1</w:t>
      </w:r>
      <w:r w:rsidRPr="00EE6EAC">
        <w:rPr>
          <w:rFonts w:ascii="Arial" w:hAnsi="Arial" w:cs="Arial"/>
          <w:sz w:val="20"/>
        </w:rPr>
        <w:t>, Rebecca Armstrong</w:t>
      </w:r>
      <w:r w:rsidR="00EE6EAC">
        <w:rPr>
          <w:rFonts w:ascii="Arial" w:hAnsi="Arial" w:cs="Arial"/>
          <w:sz w:val="20"/>
          <w:vertAlign w:val="superscript"/>
        </w:rPr>
        <w:t>2</w:t>
      </w:r>
      <w:r w:rsidRPr="00EE6EAC">
        <w:rPr>
          <w:rFonts w:ascii="Arial" w:hAnsi="Arial" w:cs="Arial"/>
          <w:sz w:val="20"/>
        </w:rPr>
        <w:t>, Sally Redman</w:t>
      </w:r>
      <w:r w:rsidR="00EE6EAC">
        <w:rPr>
          <w:rFonts w:ascii="Arial" w:hAnsi="Arial" w:cs="Arial"/>
          <w:sz w:val="20"/>
          <w:vertAlign w:val="superscript"/>
        </w:rPr>
        <w:t>3</w:t>
      </w:r>
    </w:p>
    <w:p w:rsidR="00EE6EAC" w:rsidRDefault="00EE6EAC" w:rsidP="00EE6EAC">
      <w:pPr>
        <w:spacing w:after="0" w:line="240" w:lineRule="auto"/>
        <w:rPr>
          <w:rFonts w:ascii="Arial" w:hAnsi="Arial" w:cs="Arial"/>
          <w:sz w:val="20"/>
          <w:vertAlign w:val="superscript"/>
        </w:rPr>
      </w:pPr>
    </w:p>
    <w:p w:rsidR="00EE6EAC" w:rsidRPr="00EE6EAC" w:rsidRDefault="00EE6EAC" w:rsidP="00EE6EAC">
      <w:pPr>
        <w:spacing w:after="0" w:line="240" w:lineRule="auto"/>
        <w:rPr>
          <w:rFonts w:ascii="Arial" w:hAnsi="Arial" w:cs="Arial"/>
          <w:b/>
          <w:sz w:val="20"/>
        </w:rPr>
      </w:pPr>
      <w:r w:rsidRPr="00EE6EAC">
        <w:rPr>
          <w:rFonts w:ascii="Arial" w:hAnsi="Arial" w:cs="Arial"/>
          <w:b/>
          <w:sz w:val="20"/>
        </w:rPr>
        <w:t>Affiliation</w:t>
      </w:r>
    </w:p>
    <w:p w:rsidR="00EE6EAC" w:rsidRPr="00EE6EAC" w:rsidRDefault="00EE6EAC" w:rsidP="00EE6EAC">
      <w:pPr>
        <w:pStyle w:val="ListParagraph"/>
        <w:numPr>
          <w:ilvl w:val="0"/>
          <w:numId w:val="2"/>
        </w:numPr>
        <w:spacing w:after="0" w:line="240" w:lineRule="auto"/>
        <w:rPr>
          <w:rFonts w:ascii="Arial" w:hAnsi="Arial" w:cs="Arial"/>
          <w:b/>
          <w:sz w:val="20"/>
        </w:rPr>
      </w:pPr>
      <w:r>
        <w:rPr>
          <w:rFonts w:ascii="Arial" w:hAnsi="Arial" w:cs="Arial"/>
          <w:sz w:val="20"/>
        </w:rPr>
        <w:t>McMaster University, Ontario, Canada</w:t>
      </w:r>
    </w:p>
    <w:p w:rsidR="00EE6EAC" w:rsidRPr="00EE6EAC" w:rsidRDefault="00EE6EAC" w:rsidP="00EE6EAC">
      <w:pPr>
        <w:pStyle w:val="ListParagraph"/>
        <w:numPr>
          <w:ilvl w:val="0"/>
          <w:numId w:val="2"/>
        </w:numPr>
        <w:spacing w:after="0" w:line="240" w:lineRule="auto"/>
        <w:rPr>
          <w:rFonts w:ascii="Arial" w:hAnsi="Arial" w:cs="Arial"/>
          <w:b/>
          <w:sz w:val="20"/>
        </w:rPr>
      </w:pPr>
      <w:r>
        <w:rPr>
          <w:rFonts w:ascii="Arial" w:hAnsi="Arial" w:cs="Arial"/>
          <w:sz w:val="20"/>
        </w:rPr>
        <w:t>Australian Institute of Family Studies</w:t>
      </w:r>
    </w:p>
    <w:p w:rsidR="00EE6EAC" w:rsidRPr="00EE6EAC" w:rsidRDefault="00EE6EAC" w:rsidP="00EE6EAC">
      <w:pPr>
        <w:pStyle w:val="ListParagraph"/>
        <w:numPr>
          <w:ilvl w:val="0"/>
          <w:numId w:val="2"/>
        </w:numPr>
        <w:spacing w:after="0" w:line="240" w:lineRule="auto"/>
        <w:rPr>
          <w:rFonts w:ascii="Arial" w:hAnsi="Arial" w:cs="Arial"/>
          <w:b/>
          <w:sz w:val="20"/>
        </w:rPr>
      </w:pPr>
      <w:r>
        <w:rPr>
          <w:rFonts w:ascii="Arial" w:hAnsi="Arial" w:cs="Arial"/>
          <w:sz w:val="20"/>
        </w:rPr>
        <w:t>Sax Institute, Australia</w:t>
      </w:r>
    </w:p>
    <w:p w:rsidR="00EE6EAC" w:rsidRDefault="00EE6EAC" w:rsidP="00EE6EAC">
      <w:pPr>
        <w:spacing w:after="0" w:line="240" w:lineRule="auto"/>
        <w:rPr>
          <w:rFonts w:ascii="Arial" w:hAnsi="Arial" w:cs="Arial"/>
          <w:b/>
          <w:sz w:val="20"/>
        </w:rPr>
      </w:pPr>
    </w:p>
    <w:p w:rsidR="00EE6EAC" w:rsidRPr="00EE6EAC" w:rsidRDefault="00EE6EAC" w:rsidP="00EE6EAC">
      <w:pPr>
        <w:spacing w:after="0" w:line="240" w:lineRule="auto"/>
        <w:rPr>
          <w:rFonts w:ascii="Arial" w:hAnsi="Arial" w:cs="Arial"/>
          <w:b/>
          <w:sz w:val="20"/>
        </w:rPr>
      </w:pPr>
      <w:r w:rsidRPr="00EE6EAC">
        <w:rPr>
          <w:rFonts w:ascii="Arial" w:hAnsi="Arial" w:cs="Arial"/>
          <w:b/>
          <w:sz w:val="20"/>
        </w:rPr>
        <w:t>Country of Residence</w:t>
      </w:r>
    </w:p>
    <w:p w:rsidR="00EE6EAC" w:rsidRDefault="00EE6EAC" w:rsidP="00EE6EAC">
      <w:pPr>
        <w:spacing w:after="0" w:line="240" w:lineRule="auto"/>
        <w:rPr>
          <w:rFonts w:ascii="Arial" w:hAnsi="Arial" w:cs="Arial"/>
          <w:sz w:val="20"/>
        </w:rPr>
      </w:pPr>
      <w:r>
        <w:rPr>
          <w:rFonts w:ascii="Arial" w:hAnsi="Arial" w:cs="Arial"/>
          <w:sz w:val="20"/>
        </w:rPr>
        <w:t>Australia</w:t>
      </w:r>
    </w:p>
    <w:p w:rsidR="00EE6EAC" w:rsidRDefault="00EE6EAC" w:rsidP="00EE6EAC">
      <w:pPr>
        <w:spacing w:after="0" w:line="240" w:lineRule="auto"/>
        <w:rPr>
          <w:rFonts w:ascii="Arial" w:hAnsi="Arial" w:cs="Arial"/>
          <w:b/>
          <w:sz w:val="20"/>
        </w:rPr>
      </w:pPr>
    </w:p>
    <w:p w:rsidR="00EE6EAC" w:rsidRPr="00EE6EAC" w:rsidRDefault="00EE6EAC" w:rsidP="00EE6EAC">
      <w:pPr>
        <w:spacing w:after="0" w:line="240" w:lineRule="auto"/>
        <w:rPr>
          <w:rFonts w:ascii="Arial" w:hAnsi="Arial" w:cs="Arial"/>
          <w:b/>
          <w:sz w:val="20"/>
        </w:rPr>
      </w:pPr>
      <w:r w:rsidRPr="00EE6EAC">
        <w:rPr>
          <w:rFonts w:ascii="Arial" w:hAnsi="Arial" w:cs="Arial"/>
          <w:b/>
          <w:sz w:val="20"/>
        </w:rPr>
        <w:t>Objectives/aim</w:t>
      </w:r>
    </w:p>
    <w:p w:rsidR="003D5CAD" w:rsidRPr="00EE6EAC" w:rsidRDefault="003D5CAD" w:rsidP="00EE6EAC">
      <w:pPr>
        <w:spacing w:after="0" w:line="240" w:lineRule="auto"/>
        <w:rPr>
          <w:rFonts w:ascii="Arial" w:hAnsi="Arial" w:cs="Arial"/>
          <w:sz w:val="20"/>
        </w:rPr>
      </w:pPr>
      <w:r w:rsidRPr="00EE6EAC">
        <w:rPr>
          <w:rFonts w:ascii="Arial" w:hAnsi="Arial" w:cs="Arial"/>
          <w:sz w:val="20"/>
        </w:rPr>
        <w:t xml:space="preserve">Expectation for policy and practice decisions in healthcare to be informed by the best available evidence has increased dramatically in the past decade. This has given rise to a number of nationally funded organizations whose mandates are to not only generate evidence to inform policy and practice, but also the development of knowledge, skill, capacity and culture supportive of evidence-informed practice. </w:t>
      </w:r>
    </w:p>
    <w:p w:rsidR="00E11CCB" w:rsidRPr="00EE6EAC" w:rsidRDefault="003D5CAD" w:rsidP="00EE6EAC">
      <w:pPr>
        <w:spacing w:after="0" w:line="240" w:lineRule="auto"/>
        <w:rPr>
          <w:rFonts w:ascii="Arial" w:hAnsi="Arial" w:cs="Arial"/>
          <w:sz w:val="20"/>
        </w:rPr>
      </w:pPr>
      <w:r w:rsidRPr="00EE6EAC">
        <w:rPr>
          <w:rFonts w:ascii="Arial" w:hAnsi="Arial" w:cs="Arial"/>
          <w:sz w:val="20"/>
        </w:rPr>
        <w:t xml:space="preserve">The objective of this panel discussion is to illustrate how three funded organizations have made a difference in evidence-informed policy and practice through the generation of new evidence, along with the implementation of innovative knowledge translation strategies focused on developing knowledge, skill, capacity and </w:t>
      </w:r>
      <w:r w:rsidR="00E11CCB" w:rsidRPr="00EE6EAC">
        <w:rPr>
          <w:rFonts w:ascii="Arial" w:hAnsi="Arial" w:cs="Arial"/>
          <w:sz w:val="20"/>
        </w:rPr>
        <w:t xml:space="preserve">a </w:t>
      </w:r>
      <w:r w:rsidRPr="00EE6EAC">
        <w:rPr>
          <w:rFonts w:ascii="Arial" w:hAnsi="Arial" w:cs="Arial"/>
          <w:sz w:val="20"/>
        </w:rPr>
        <w:t>culture</w:t>
      </w:r>
      <w:r w:rsidR="00E11CCB" w:rsidRPr="00EE6EAC">
        <w:rPr>
          <w:rFonts w:ascii="Arial" w:hAnsi="Arial" w:cs="Arial"/>
          <w:sz w:val="20"/>
        </w:rPr>
        <w:t xml:space="preserve"> that is conducive to embedding evidence into policy and practice. </w:t>
      </w:r>
    </w:p>
    <w:p w:rsidR="00EE6EAC" w:rsidRDefault="00EE6EAC" w:rsidP="00EE6EAC">
      <w:pPr>
        <w:spacing w:after="0" w:line="240" w:lineRule="auto"/>
        <w:rPr>
          <w:rFonts w:ascii="Arial" w:hAnsi="Arial" w:cs="Arial"/>
          <w:b/>
          <w:sz w:val="20"/>
        </w:rPr>
      </w:pPr>
    </w:p>
    <w:p w:rsidR="00EE6EAC" w:rsidRPr="00EE6EAC" w:rsidRDefault="00EE6EAC" w:rsidP="00EE6EAC">
      <w:pPr>
        <w:spacing w:after="0" w:line="240" w:lineRule="auto"/>
        <w:rPr>
          <w:rFonts w:ascii="Arial" w:hAnsi="Arial" w:cs="Arial"/>
          <w:b/>
          <w:sz w:val="20"/>
        </w:rPr>
      </w:pPr>
      <w:r w:rsidRPr="00EE6EAC">
        <w:rPr>
          <w:rFonts w:ascii="Arial" w:hAnsi="Arial" w:cs="Arial"/>
          <w:b/>
          <w:sz w:val="20"/>
        </w:rPr>
        <w:t>Method</w:t>
      </w:r>
    </w:p>
    <w:p w:rsidR="00F67DD1" w:rsidRPr="00EE6EAC" w:rsidRDefault="00E11CCB" w:rsidP="00EE6EAC">
      <w:pPr>
        <w:spacing w:after="0" w:line="240" w:lineRule="auto"/>
        <w:rPr>
          <w:rFonts w:ascii="Arial" w:hAnsi="Arial" w:cs="Arial"/>
          <w:sz w:val="20"/>
        </w:rPr>
      </w:pPr>
      <w:r w:rsidRPr="00EE6EAC">
        <w:rPr>
          <w:rFonts w:ascii="Arial" w:hAnsi="Arial" w:cs="Arial"/>
          <w:sz w:val="20"/>
        </w:rPr>
        <w:t>Th</w:t>
      </w:r>
      <w:r w:rsidR="008325EB" w:rsidRPr="00EE6EAC">
        <w:rPr>
          <w:rFonts w:ascii="Arial" w:hAnsi="Arial" w:cs="Arial"/>
          <w:sz w:val="20"/>
        </w:rPr>
        <w:t xml:space="preserve">is </w:t>
      </w:r>
      <w:r w:rsidRPr="00EE6EAC">
        <w:rPr>
          <w:rFonts w:ascii="Arial" w:hAnsi="Arial" w:cs="Arial"/>
          <w:sz w:val="20"/>
        </w:rPr>
        <w:t>panel</w:t>
      </w:r>
      <w:r w:rsidR="00EE6EAC">
        <w:rPr>
          <w:rFonts w:ascii="Arial" w:hAnsi="Arial" w:cs="Arial"/>
          <w:sz w:val="20"/>
        </w:rPr>
        <w:t xml:space="preserve"> discussion will include a five-</w:t>
      </w:r>
      <w:r w:rsidRPr="00EE6EAC">
        <w:rPr>
          <w:rFonts w:ascii="Arial" w:hAnsi="Arial" w:cs="Arial"/>
          <w:sz w:val="20"/>
        </w:rPr>
        <w:t>minute introduction</w:t>
      </w:r>
      <w:r w:rsidR="008325EB" w:rsidRPr="00EE6EAC">
        <w:rPr>
          <w:rFonts w:ascii="Arial" w:hAnsi="Arial" w:cs="Arial"/>
          <w:sz w:val="20"/>
        </w:rPr>
        <w:t xml:space="preserve"> by a moderator</w:t>
      </w:r>
      <w:r w:rsidRPr="00EE6EAC">
        <w:rPr>
          <w:rFonts w:ascii="Arial" w:hAnsi="Arial" w:cs="Arial"/>
          <w:sz w:val="20"/>
        </w:rPr>
        <w:t xml:space="preserve">, three 20 minute presentations, followed by </w:t>
      </w:r>
      <w:r w:rsidR="008325EB" w:rsidRPr="00EE6EAC">
        <w:rPr>
          <w:rFonts w:ascii="Arial" w:hAnsi="Arial" w:cs="Arial"/>
          <w:sz w:val="20"/>
        </w:rPr>
        <w:t xml:space="preserve">a </w:t>
      </w:r>
      <w:proofErr w:type="gramStart"/>
      <w:r w:rsidRPr="00EE6EAC">
        <w:rPr>
          <w:rFonts w:ascii="Arial" w:hAnsi="Arial" w:cs="Arial"/>
          <w:sz w:val="20"/>
        </w:rPr>
        <w:t>20 minute</w:t>
      </w:r>
      <w:proofErr w:type="gramEnd"/>
      <w:r w:rsidRPr="00EE6EAC">
        <w:rPr>
          <w:rFonts w:ascii="Arial" w:hAnsi="Arial" w:cs="Arial"/>
          <w:sz w:val="20"/>
        </w:rPr>
        <w:t xml:space="preserve"> </w:t>
      </w:r>
      <w:r w:rsidR="008325EB" w:rsidRPr="00EE6EAC">
        <w:rPr>
          <w:rFonts w:ascii="Arial" w:hAnsi="Arial" w:cs="Arial"/>
          <w:sz w:val="20"/>
        </w:rPr>
        <w:t>moderated</w:t>
      </w:r>
      <w:r w:rsidRPr="00EE6EAC">
        <w:rPr>
          <w:rFonts w:ascii="Arial" w:hAnsi="Arial" w:cs="Arial"/>
          <w:sz w:val="20"/>
        </w:rPr>
        <w:t xml:space="preserve"> discussion with the audience, and a five minute wrap up</w:t>
      </w:r>
      <w:r w:rsidR="008325EB" w:rsidRPr="00EE6EAC">
        <w:rPr>
          <w:rFonts w:ascii="Arial" w:hAnsi="Arial" w:cs="Arial"/>
          <w:sz w:val="20"/>
        </w:rPr>
        <w:t xml:space="preserve"> by the moderator</w:t>
      </w:r>
      <w:r w:rsidRPr="00EE6EAC">
        <w:rPr>
          <w:rFonts w:ascii="Arial" w:hAnsi="Arial" w:cs="Arial"/>
          <w:sz w:val="20"/>
        </w:rPr>
        <w:t xml:space="preserve">. </w:t>
      </w:r>
      <w:r w:rsidR="008325EB" w:rsidRPr="00EE6EAC">
        <w:rPr>
          <w:rFonts w:ascii="Arial" w:hAnsi="Arial" w:cs="Arial"/>
          <w:sz w:val="20"/>
        </w:rPr>
        <w:t xml:space="preserve">The five minute introduction will set the stage for the role organizations at the state or national level can and have played in Australia and internationally, on evidence implementation. This will be followed by three 20 minute presentations from three organizations whose mandates include supporting evidence-informed decision making, two from Australia and one from Canada. </w:t>
      </w:r>
      <w:r w:rsidRPr="00EE6EAC">
        <w:rPr>
          <w:rFonts w:ascii="Arial" w:hAnsi="Arial" w:cs="Arial"/>
          <w:sz w:val="20"/>
        </w:rPr>
        <w:t>Each presenter will discuss their organization’s innovative strategies focused on supporting evidence implementation as well as describe how return on investment (outcome measures) has been captured, along with an overview of demonstrated impact over the past 10 years, and finally, lessons learned and future goals.</w:t>
      </w:r>
      <w:r w:rsidR="008325EB" w:rsidRPr="00EE6EAC">
        <w:rPr>
          <w:rFonts w:ascii="Arial" w:hAnsi="Arial" w:cs="Arial"/>
          <w:sz w:val="20"/>
        </w:rPr>
        <w:t xml:space="preserve"> The three presentations will be followed by 20 minutes of moderated discussion with panel attendees. Attendees will be encouraged to ask questions of panel presenters as well as share their lessons learned. In the final five minutes the moderator will wrap up the panel, summarizing key points from the presentations and ensuing discussion. </w:t>
      </w:r>
    </w:p>
    <w:p w:rsidR="00F67DD1" w:rsidRPr="00EE6EAC" w:rsidRDefault="00F67DD1" w:rsidP="00EE6EAC">
      <w:pPr>
        <w:spacing w:after="0" w:line="240" w:lineRule="auto"/>
        <w:rPr>
          <w:rFonts w:ascii="Arial" w:hAnsi="Arial" w:cs="Arial"/>
          <w:sz w:val="20"/>
        </w:rPr>
      </w:pPr>
      <w:r w:rsidRPr="00EE6EAC">
        <w:rPr>
          <w:rFonts w:ascii="Arial" w:hAnsi="Arial" w:cs="Arial"/>
          <w:sz w:val="20"/>
        </w:rPr>
        <w:t xml:space="preserve">The three organizations include: </w:t>
      </w:r>
    </w:p>
    <w:p w:rsidR="00F67DD1" w:rsidRPr="00EE6EAC" w:rsidRDefault="00F67DD1" w:rsidP="00EE6EAC">
      <w:pPr>
        <w:pStyle w:val="ListParagraph"/>
        <w:numPr>
          <w:ilvl w:val="0"/>
          <w:numId w:val="1"/>
        </w:numPr>
        <w:spacing w:after="0" w:line="240" w:lineRule="auto"/>
        <w:rPr>
          <w:rFonts w:ascii="Arial" w:hAnsi="Arial" w:cs="Arial"/>
          <w:sz w:val="20"/>
        </w:rPr>
      </w:pPr>
      <w:r w:rsidRPr="00EE6EAC">
        <w:rPr>
          <w:rFonts w:ascii="Arial" w:hAnsi="Arial" w:cs="Arial"/>
          <w:sz w:val="20"/>
        </w:rPr>
        <w:t xml:space="preserve">Cochrane Public Health, and international organization, located in Melbourne, Australia, and funded for more than 10 years by ….. </w:t>
      </w:r>
    </w:p>
    <w:p w:rsidR="00F67DD1" w:rsidRPr="00EE6EAC" w:rsidRDefault="00F67DD1" w:rsidP="00EE6EAC">
      <w:pPr>
        <w:pStyle w:val="ListParagraph"/>
        <w:numPr>
          <w:ilvl w:val="0"/>
          <w:numId w:val="1"/>
        </w:numPr>
        <w:spacing w:after="0" w:line="240" w:lineRule="auto"/>
        <w:rPr>
          <w:rFonts w:ascii="Arial" w:hAnsi="Arial" w:cs="Arial"/>
          <w:sz w:val="20"/>
        </w:rPr>
      </w:pPr>
      <w:r w:rsidRPr="00EE6EAC">
        <w:rPr>
          <w:rFonts w:ascii="Arial" w:hAnsi="Arial" w:cs="Arial"/>
          <w:sz w:val="20"/>
        </w:rPr>
        <w:t xml:space="preserve">The Sax Institute, located in Sydney, Australia and funded by …. </w:t>
      </w:r>
    </w:p>
    <w:p w:rsidR="003D5CAD" w:rsidRPr="00EE6EAC" w:rsidRDefault="00F67DD1" w:rsidP="00EE6EAC">
      <w:pPr>
        <w:pStyle w:val="ListParagraph"/>
        <w:numPr>
          <w:ilvl w:val="0"/>
          <w:numId w:val="1"/>
        </w:numPr>
        <w:spacing w:after="0" w:line="240" w:lineRule="auto"/>
      </w:pPr>
      <w:r w:rsidRPr="00EE6EAC">
        <w:rPr>
          <w:rFonts w:ascii="Arial" w:hAnsi="Arial" w:cs="Arial"/>
          <w:sz w:val="20"/>
        </w:rPr>
        <w:t xml:space="preserve">The National Collaborating Centre for Methods and Tools, located in Hamilton, Ontario, at McMaster University and funded by the Public Health Agency of Canada for more than 12 years. </w:t>
      </w:r>
      <w:r w:rsidR="00E11CCB">
        <w:t xml:space="preserve">  </w:t>
      </w:r>
      <w:r w:rsidR="003D5CAD">
        <w:t xml:space="preserve">   </w:t>
      </w:r>
    </w:p>
    <w:sectPr w:rsidR="003D5CAD" w:rsidRPr="00EE6E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91728"/>
    <w:multiLevelType w:val="hybridMultilevel"/>
    <w:tmpl w:val="AF0C002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8721D3"/>
    <w:multiLevelType w:val="hybridMultilevel"/>
    <w:tmpl w:val="952E789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AD"/>
    <w:rsid w:val="002800DF"/>
    <w:rsid w:val="003D5CAD"/>
    <w:rsid w:val="008325EB"/>
    <w:rsid w:val="00E11CCB"/>
    <w:rsid w:val="00EE6EAC"/>
    <w:rsid w:val="00F67D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2984"/>
  <w15:chartTrackingRefBased/>
  <w15:docId w15:val="{A6C0270A-AD0F-471A-95B5-5616F2B6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Dobbins</dc:creator>
  <cp:keywords/>
  <dc:description/>
  <cp:lastModifiedBy>Maddison Bourke</cp:lastModifiedBy>
  <cp:revision>2</cp:revision>
  <dcterms:created xsi:type="dcterms:W3CDTF">2018-08-01T16:39:00Z</dcterms:created>
  <dcterms:modified xsi:type="dcterms:W3CDTF">2018-08-01T16:39:00Z</dcterms:modified>
</cp:coreProperties>
</file>