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77" w:rsidRPr="0045201F" w:rsidRDefault="001E4377" w:rsidP="00072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6D8D">
        <w:rPr>
          <w:rFonts w:ascii="Arial" w:hAnsi="Arial" w:cs="Arial"/>
          <w:b/>
          <w:sz w:val="24"/>
          <w:szCs w:val="24"/>
        </w:rPr>
        <w:t>Birth and Bereavement: A Traumatic Experience</w:t>
      </w:r>
    </w:p>
    <w:p w:rsidR="0045201F" w:rsidRPr="00656D8D" w:rsidRDefault="0045201F" w:rsidP="000725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E4377" w:rsidRPr="00072512" w:rsidRDefault="00C34CAC" w:rsidP="00072512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072512">
        <w:rPr>
          <w:rFonts w:ascii="Arial" w:hAnsi="Arial" w:cs="Arial"/>
          <w:sz w:val="20"/>
          <w:szCs w:val="20"/>
          <w:u w:val="single"/>
        </w:rPr>
        <w:t>Kathryn Budzinska</w:t>
      </w:r>
      <w:r w:rsidRPr="00072512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="001E4377" w:rsidRPr="00072512">
        <w:rPr>
          <w:rFonts w:ascii="Arial" w:hAnsi="Arial" w:cs="Arial"/>
          <w:sz w:val="20"/>
          <w:szCs w:val="20"/>
        </w:rPr>
        <w:t xml:space="preserve">and </w:t>
      </w:r>
      <w:r w:rsidRPr="00072512">
        <w:rPr>
          <w:rFonts w:ascii="Arial" w:hAnsi="Arial" w:cs="Arial"/>
          <w:sz w:val="20"/>
          <w:szCs w:val="20"/>
        </w:rPr>
        <w:t>Christine Richardson</w:t>
      </w:r>
      <w:r w:rsidRPr="00072512">
        <w:rPr>
          <w:rFonts w:ascii="Arial" w:hAnsi="Arial" w:cs="Arial"/>
          <w:sz w:val="20"/>
          <w:szCs w:val="20"/>
          <w:vertAlign w:val="superscript"/>
        </w:rPr>
        <w:t>2</w:t>
      </w:r>
    </w:p>
    <w:p w:rsidR="00072512" w:rsidRPr="00656D8D" w:rsidRDefault="00072512" w:rsidP="000725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vertAlign w:val="superscript"/>
        </w:rPr>
      </w:pPr>
    </w:p>
    <w:p w:rsidR="001E4377" w:rsidRPr="00072512" w:rsidRDefault="001E4377" w:rsidP="0007251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72512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="00C34CAC" w:rsidRPr="00072512">
        <w:rPr>
          <w:rFonts w:ascii="Arial" w:hAnsi="Arial" w:cs="Arial"/>
          <w:sz w:val="20"/>
          <w:szCs w:val="20"/>
        </w:rPr>
        <w:t xml:space="preserve">The Grief Centre of Western Australia, Perth WA and MSWA </w:t>
      </w:r>
    </w:p>
    <w:p w:rsidR="001E4377" w:rsidRPr="00072512" w:rsidRDefault="001E4377" w:rsidP="0007251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72512">
        <w:rPr>
          <w:rFonts w:ascii="Arial" w:hAnsi="Arial" w:cs="Arial"/>
          <w:sz w:val="20"/>
          <w:szCs w:val="20"/>
          <w:vertAlign w:val="superscript"/>
        </w:rPr>
        <w:t>2</w:t>
      </w:r>
      <w:r w:rsidRPr="00072512">
        <w:rPr>
          <w:rFonts w:ascii="Arial" w:hAnsi="Arial" w:cs="Arial"/>
          <w:sz w:val="20"/>
          <w:szCs w:val="20"/>
        </w:rPr>
        <w:t xml:space="preserve"> </w:t>
      </w:r>
      <w:r w:rsidR="00C34CAC" w:rsidRPr="00072512">
        <w:rPr>
          <w:rFonts w:ascii="Arial" w:hAnsi="Arial" w:cs="Arial"/>
          <w:sz w:val="20"/>
          <w:szCs w:val="20"/>
        </w:rPr>
        <w:t>The Grief Centre of Western Australia, Perth WA</w:t>
      </w:r>
    </w:p>
    <w:p w:rsidR="00072512" w:rsidRDefault="00072512" w:rsidP="00072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4377" w:rsidRPr="00656D8D" w:rsidRDefault="00072512" w:rsidP="00072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3334A1">
          <w:rPr>
            <w:rStyle w:val="Hyperlink"/>
            <w:rFonts w:ascii="Arial" w:hAnsi="Arial" w:cs="Arial"/>
            <w:sz w:val="20"/>
            <w:szCs w:val="20"/>
          </w:rPr>
          <w:t>kbudzinska@hotmail.com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B7D1C" w:rsidRPr="00B23F84" w:rsidRDefault="00072512" w:rsidP="00072512">
      <w:pPr>
        <w:jc w:val="both"/>
        <w:rPr>
          <w:rFonts w:ascii="Arial" w:hAnsi="Arial" w:cs="Arial"/>
          <w:sz w:val="20"/>
          <w:szCs w:val="20"/>
        </w:rPr>
      </w:pPr>
    </w:p>
    <w:p w:rsidR="00D2311D" w:rsidRPr="00B23F84" w:rsidRDefault="001E4377" w:rsidP="00D2311D">
      <w:pPr>
        <w:spacing w:line="240" w:lineRule="auto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CB3A2D">
        <w:rPr>
          <w:rFonts w:ascii="Arial" w:eastAsia="Calibri" w:hAnsi="Arial" w:cs="Arial"/>
          <w:sz w:val="20"/>
          <w:szCs w:val="20"/>
        </w:rPr>
        <w:t>Death was once a part of life – an experience that families and communities were familiar with</w:t>
      </w:r>
      <w:r w:rsidR="00D2311D" w:rsidRPr="00B23F84">
        <w:rPr>
          <w:rFonts w:ascii="Arial" w:eastAsia="Calibri" w:hAnsi="Arial" w:cs="Arial"/>
          <w:sz w:val="20"/>
          <w:szCs w:val="20"/>
        </w:rPr>
        <w:t xml:space="preserve">. </w:t>
      </w:r>
      <w:r w:rsidRPr="00CB3A2D">
        <w:rPr>
          <w:rFonts w:ascii="Arial" w:eastAsia="Calibri" w:hAnsi="Arial" w:cs="Arial"/>
          <w:sz w:val="20"/>
          <w:szCs w:val="20"/>
        </w:rPr>
        <w:t>People seem to fear death now</w:t>
      </w:r>
      <w:r w:rsidR="0019066D">
        <w:rPr>
          <w:rFonts w:ascii="Arial" w:eastAsia="Calibri" w:hAnsi="Arial" w:cs="Arial"/>
          <w:sz w:val="20"/>
          <w:szCs w:val="20"/>
        </w:rPr>
        <w:t>.</w:t>
      </w:r>
      <w:r w:rsidRPr="00CB3A2D">
        <w:rPr>
          <w:rFonts w:ascii="Arial" w:eastAsia="Calibri" w:hAnsi="Arial" w:cs="Arial"/>
          <w:sz w:val="20"/>
          <w:szCs w:val="20"/>
        </w:rPr>
        <w:t xml:space="preserve"> </w:t>
      </w:r>
      <w:r w:rsidR="0019066D" w:rsidRPr="00CB3A2D">
        <w:rPr>
          <w:rFonts w:ascii="Arial" w:eastAsia="Calibri" w:hAnsi="Arial" w:cs="Arial"/>
          <w:sz w:val="20"/>
          <w:szCs w:val="20"/>
        </w:rPr>
        <w:t>When</w:t>
      </w:r>
      <w:r w:rsidRPr="00CB3A2D">
        <w:rPr>
          <w:rFonts w:ascii="Arial" w:eastAsia="Calibri" w:hAnsi="Arial" w:cs="Arial"/>
          <w:sz w:val="20"/>
          <w:szCs w:val="20"/>
        </w:rPr>
        <w:t xml:space="preserve"> a baby dies families feel a stigma and health professionals </w:t>
      </w:r>
      <w:r w:rsidR="0019066D">
        <w:rPr>
          <w:rFonts w:ascii="Arial" w:eastAsia="Calibri" w:hAnsi="Arial" w:cs="Arial"/>
          <w:sz w:val="20"/>
          <w:szCs w:val="20"/>
        </w:rPr>
        <w:t xml:space="preserve">feel a </w:t>
      </w:r>
      <w:r w:rsidRPr="00CB3A2D">
        <w:rPr>
          <w:rFonts w:ascii="Arial" w:eastAsia="Calibri" w:hAnsi="Arial" w:cs="Arial"/>
          <w:sz w:val="20"/>
          <w:szCs w:val="20"/>
        </w:rPr>
        <w:t>failure</w:t>
      </w:r>
      <w:r w:rsidRPr="00B23F84">
        <w:rPr>
          <w:rFonts w:ascii="Arial" w:eastAsia="Calibri" w:hAnsi="Arial" w:cs="Arial"/>
          <w:sz w:val="20"/>
          <w:szCs w:val="20"/>
        </w:rPr>
        <w:t>.</w:t>
      </w:r>
    </w:p>
    <w:p w:rsidR="00E57A29" w:rsidRDefault="00D2311D" w:rsidP="00D2311D">
      <w:pPr>
        <w:spacing w:line="240" w:lineRule="auto"/>
        <w:rPr>
          <w:rFonts w:ascii="Arial" w:hAnsi="Arial" w:cs="Arial"/>
          <w:sz w:val="20"/>
          <w:szCs w:val="20"/>
        </w:rPr>
      </w:pPr>
      <w:r w:rsidRPr="00B23F84">
        <w:rPr>
          <w:rFonts w:ascii="Arial" w:hAnsi="Arial" w:cs="Arial"/>
          <w:sz w:val="20"/>
          <w:szCs w:val="20"/>
        </w:rPr>
        <w:t>Professor Robyn Murray, Kings College London, encourages us to not “bury” ourselves “…in understanding the heart and kidneys, instead</w:t>
      </w:r>
      <w:r w:rsidR="0019066D">
        <w:rPr>
          <w:rFonts w:ascii="Arial" w:hAnsi="Arial" w:cs="Arial"/>
          <w:sz w:val="20"/>
          <w:szCs w:val="20"/>
        </w:rPr>
        <w:t>,</w:t>
      </w:r>
      <w:r w:rsidRPr="00B23F84">
        <w:rPr>
          <w:rFonts w:ascii="Arial" w:hAnsi="Arial" w:cs="Arial"/>
          <w:sz w:val="20"/>
          <w:szCs w:val="20"/>
        </w:rPr>
        <w:t xml:space="preserve"> step up to the exciting challenge of understanding how the brain processes the social environment.” Not </w:t>
      </w:r>
      <w:r w:rsidR="0019066D">
        <w:rPr>
          <w:rFonts w:ascii="Arial" w:hAnsi="Arial" w:cs="Arial"/>
          <w:sz w:val="20"/>
          <w:szCs w:val="20"/>
        </w:rPr>
        <w:t>rocket science or</w:t>
      </w:r>
      <w:r w:rsidRPr="00B23F84">
        <w:rPr>
          <w:rFonts w:ascii="Arial" w:hAnsi="Arial" w:cs="Arial"/>
          <w:sz w:val="20"/>
          <w:szCs w:val="20"/>
        </w:rPr>
        <w:t xml:space="preserve"> neuroscience, but caring science. </w:t>
      </w:r>
      <w:r w:rsidR="00E57A29" w:rsidRPr="00B23F84">
        <w:rPr>
          <w:rFonts w:ascii="Arial" w:hAnsi="Arial" w:cs="Arial"/>
          <w:sz w:val="20"/>
          <w:szCs w:val="20"/>
        </w:rPr>
        <w:t>Unresolved grief after a traumatic birth experience can not only cripple the life of the mother and father, but significantly affect others around them, possibly for generations.</w:t>
      </w:r>
    </w:p>
    <w:p w:rsidR="00D2311D" w:rsidRPr="00B23F84" w:rsidRDefault="00D2311D" w:rsidP="00D2311D">
      <w:pPr>
        <w:spacing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B23F84">
        <w:rPr>
          <w:rFonts w:ascii="Arial" w:hAnsi="Arial" w:cs="Arial"/>
          <w:sz w:val="20"/>
          <w:szCs w:val="20"/>
        </w:rPr>
        <w:t>At The Grief Centre of Western Australia (GCWA), we rise to the challenge to do grief differently in our society</w:t>
      </w:r>
      <w:r w:rsidR="00E57A29">
        <w:rPr>
          <w:rFonts w:ascii="Arial" w:hAnsi="Arial" w:cs="Arial"/>
          <w:sz w:val="20"/>
          <w:szCs w:val="20"/>
        </w:rPr>
        <w:t xml:space="preserve">. We do this </w:t>
      </w:r>
      <w:r w:rsidR="00B23F84" w:rsidRPr="00B23F84">
        <w:rPr>
          <w:rFonts w:ascii="Arial" w:hAnsi="Arial" w:cs="Arial"/>
          <w:sz w:val="20"/>
          <w:szCs w:val="20"/>
        </w:rPr>
        <w:t xml:space="preserve">by engaging every-one involved with and </w:t>
      </w:r>
      <w:r w:rsidR="00E57A29">
        <w:rPr>
          <w:rFonts w:ascii="Arial" w:hAnsi="Arial" w:cs="Arial"/>
          <w:sz w:val="20"/>
          <w:szCs w:val="20"/>
        </w:rPr>
        <w:t>impacted by death;</w:t>
      </w:r>
      <w:r w:rsidR="00B23F84" w:rsidRPr="00B23F84">
        <w:rPr>
          <w:rFonts w:ascii="Arial" w:hAnsi="Arial" w:cs="Arial"/>
          <w:sz w:val="20"/>
          <w:szCs w:val="20"/>
        </w:rPr>
        <w:t xml:space="preserve"> the </w:t>
      </w:r>
      <w:r w:rsidR="00E57A29" w:rsidRPr="00B23F84">
        <w:rPr>
          <w:rFonts w:ascii="Arial" w:hAnsi="Arial" w:cs="Arial"/>
          <w:sz w:val="20"/>
          <w:szCs w:val="20"/>
        </w:rPr>
        <w:t>famil</w:t>
      </w:r>
      <w:r w:rsidR="00E57A29">
        <w:rPr>
          <w:rFonts w:ascii="Arial" w:hAnsi="Arial" w:cs="Arial"/>
          <w:sz w:val="20"/>
          <w:szCs w:val="20"/>
        </w:rPr>
        <w:t>ies,</w:t>
      </w:r>
      <w:r w:rsidR="00B23F84" w:rsidRPr="00B23F84">
        <w:rPr>
          <w:rFonts w:ascii="Arial" w:hAnsi="Arial" w:cs="Arial"/>
          <w:sz w:val="20"/>
          <w:szCs w:val="20"/>
        </w:rPr>
        <w:t xml:space="preserve"> close friends, health professionals, and </w:t>
      </w:r>
      <w:r w:rsidR="0019066D">
        <w:rPr>
          <w:rFonts w:ascii="Arial" w:hAnsi="Arial" w:cs="Arial"/>
          <w:sz w:val="20"/>
          <w:szCs w:val="20"/>
        </w:rPr>
        <w:t xml:space="preserve">allied </w:t>
      </w:r>
      <w:r w:rsidR="00B23F84" w:rsidRPr="00B23F84">
        <w:rPr>
          <w:rFonts w:ascii="Arial" w:hAnsi="Arial" w:cs="Arial"/>
          <w:sz w:val="20"/>
          <w:szCs w:val="20"/>
        </w:rPr>
        <w:t>workplaces</w:t>
      </w:r>
      <w:r w:rsidR="00E57A29">
        <w:rPr>
          <w:rFonts w:ascii="Arial" w:hAnsi="Arial" w:cs="Arial"/>
          <w:sz w:val="20"/>
          <w:szCs w:val="20"/>
        </w:rPr>
        <w:t>.</w:t>
      </w:r>
    </w:p>
    <w:p w:rsidR="00E57A29" w:rsidRDefault="00B23F84" w:rsidP="00E57A29">
      <w:pPr>
        <w:spacing w:line="240" w:lineRule="auto"/>
        <w:rPr>
          <w:rFonts w:ascii="Arial" w:hAnsi="Arial" w:cs="Arial"/>
          <w:sz w:val="20"/>
          <w:szCs w:val="20"/>
        </w:rPr>
      </w:pPr>
      <w:r w:rsidRPr="00B23F84">
        <w:rPr>
          <w:rFonts w:ascii="Arial" w:hAnsi="Arial" w:cs="Arial"/>
          <w:sz w:val="20"/>
          <w:szCs w:val="20"/>
        </w:rPr>
        <w:t>The Grief Centre’s Birth and Bereavement Bundle (BBB) is an innovative and holistic program</w:t>
      </w:r>
      <w:r w:rsidR="000A39F8">
        <w:rPr>
          <w:rFonts w:ascii="Arial" w:hAnsi="Arial" w:cs="Arial"/>
          <w:sz w:val="20"/>
          <w:szCs w:val="20"/>
        </w:rPr>
        <w:t xml:space="preserve">. It </w:t>
      </w:r>
      <w:r w:rsidRPr="00B23F84">
        <w:rPr>
          <w:rFonts w:ascii="Arial" w:hAnsi="Arial" w:cs="Arial"/>
          <w:sz w:val="20"/>
          <w:szCs w:val="20"/>
        </w:rPr>
        <w:t>offer</w:t>
      </w:r>
      <w:r w:rsidR="000A39F8">
        <w:rPr>
          <w:rFonts w:ascii="Arial" w:hAnsi="Arial" w:cs="Arial"/>
          <w:sz w:val="20"/>
          <w:szCs w:val="20"/>
        </w:rPr>
        <w:t>s</w:t>
      </w:r>
      <w:r w:rsidRPr="00B23F84">
        <w:rPr>
          <w:rFonts w:ascii="Arial" w:hAnsi="Arial" w:cs="Arial"/>
          <w:sz w:val="20"/>
          <w:szCs w:val="20"/>
        </w:rPr>
        <w:t xml:space="preserve"> a safe place for trauma</w:t>
      </w:r>
      <w:r w:rsidR="00E57A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loss</w:t>
      </w:r>
      <w:r w:rsidRPr="00B23F84">
        <w:rPr>
          <w:rFonts w:ascii="Arial" w:hAnsi="Arial" w:cs="Arial"/>
          <w:sz w:val="20"/>
          <w:szCs w:val="20"/>
        </w:rPr>
        <w:t xml:space="preserve"> to be </w:t>
      </w:r>
      <w:r w:rsidR="00E57A29" w:rsidRPr="00B23F84">
        <w:rPr>
          <w:rFonts w:ascii="Arial" w:hAnsi="Arial" w:cs="Arial"/>
          <w:sz w:val="20"/>
          <w:szCs w:val="20"/>
        </w:rPr>
        <w:t>witnesse</w:t>
      </w:r>
      <w:r w:rsidR="00E57A29">
        <w:rPr>
          <w:rFonts w:ascii="Arial" w:hAnsi="Arial" w:cs="Arial"/>
          <w:sz w:val="20"/>
          <w:szCs w:val="20"/>
        </w:rPr>
        <w:t>d and</w:t>
      </w:r>
      <w:r w:rsidR="00E57A29" w:rsidRPr="00B23F84">
        <w:rPr>
          <w:rFonts w:ascii="Arial" w:hAnsi="Arial" w:cs="Arial"/>
          <w:sz w:val="20"/>
          <w:szCs w:val="20"/>
        </w:rPr>
        <w:t xml:space="preserve"> </w:t>
      </w:r>
      <w:r w:rsidR="00E57A29">
        <w:rPr>
          <w:rFonts w:ascii="Arial" w:hAnsi="Arial" w:cs="Arial"/>
          <w:sz w:val="20"/>
          <w:szCs w:val="20"/>
        </w:rPr>
        <w:t>honored</w:t>
      </w:r>
      <w:r w:rsidR="000A39F8">
        <w:rPr>
          <w:rFonts w:ascii="Arial" w:hAnsi="Arial" w:cs="Arial"/>
          <w:sz w:val="20"/>
          <w:szCs w:val="20"/>
        </w:rPr>
        <w:t>, e</w:t>
      </w:r>
      <w:r w:rsidR="00E57A29">
        <w:rPr>
          <w:rFonts w:ascii="Arial" w:hAnsi="Arial" w:cs="Arial"/>
          <w:sz w:val="20"/>
          <w:szCs w:val="20"/>
        </w:rPr>
        <w:t>ncouraging the bereaved</w:t>
      </w:r>
      <w:r w:rsidR="00E57A29" w:rsidRPr="00B23F84">
        <w:rPr>
          <w:rFonts w:ascii="Arial" w:hAnsi="Arial" w:cs="Arial"/>
          <w:sz w:val="20"/>
          <w:szCs w:val="20"/>
        </w:rPr>
        <w:t xml:space="preserve"> to </w:t>
      </w:r>
      <w:r w:rsidR="00E57A29">
        <w:rPr>
          <w:rFonts w:ascii="Arial" w:hAnsi="Arial" w:cs="Arial"/>
          <w:sz w:val="20"/>
          <w:szCs w:val="20"/>
        </w:rPr>
        <w:t>experience their</w:t>
      </w:r>
      <w:r w:rsidR="0019066D">
        <w:rPr>
          <w:rFonts w:ascii="Arial" w:hAnsi="Arial" w:cs="Arial"/>
          <w:sz w:val="20"/>
          <w:szCs w:val="20"/>
        </w:rPr>
        <w:t xml:space="preserve"> </w:t>
      </w:r>
      <w:r w:rsidR="000A39F8" w:rsidRPr="00B23F84">
        <w:rPr>
          <w:rFonts w:ascii="Arial" w:hAnsi="Arial" w:cs="Arial"/>
          <w:sz w:val="20"/>
          <w:szCs w:val="20"/>
        </w:rPr>
        <w:t xml:space="preserve">deep </w:t>
      </w:r>
      <w:r w:rsidR="00E57A29" w:rsidRPr="00B23F84">
        <w:rPr>
          <w:rFonts w:ascii="Arial" w:hAnsi="Arial" w:cs="Arial"/>
          <w:sz w:val="20"/>
          <w:szCs w:val="20"/>
        </w:rPr>
        <w:t xml:space="preserve">sorrow, </w:t>
      </w:r>
      <w:r w:rsidR="000A39F8" w:rsidRPr="00E57A29">
        <w:rPr>
          <w:rFonts w:ascii="Arial" w:hAnsi="Arial" w:cs="Arial"/>
          <w:sz w:val="20"/>
          <w:szCs w:val="20"/>
        </w:rPr>
        <w:t>raw</w:t>
      </w:r>
      <w:r w:rsidR="00E57A29" w:rsidRPr="00B23F84">
        <w:rPr>
          <w:rFonts w:ascii="Arial" w:hAnsi="Arial" w:cs="Arial"/>
          <w:sz w:val="20"/>
          <w:szCs w:val="20"/>
        </w:rPr>
        <w:t xml:space="preserve"> </w:t>
      </w:r>
      <w:r w:rsidR="00E57A29">
        <w:rPr>
          <w:rFonts w:ascii="Arial" w:hAnsi="Arial" w:cs="Arial"/>
          <w:sz w:val="20"/>
          <w:szCs w:val="20"/>
        </w:rPr>
        <w:t xml:space="preserve">grief </w:t>
      </w:r>
      <w:r w:rsidR="00E57A29" w:rsidRPr="00B23F84">
        <w:rPr>
          <w:rFonts w:ascii="Arial" w:hAnsi="Arial" w:cs="Arial"/>
          <w:sz w:val="20"/>
          <w:szCs w:val="20"/>
        </w:rPr>
        <w:t xml:space="preserve">and </w:t>
      </w:r>
      <w:r w:rsidR="0019066D">
        <w:rPr>
          <w:rFonts w:ascii="Arial" w:hAnsi="Arial" w:cs="Arial"/>
          <w:sz w:val="20"/>
          <w:szCs w:val="20"/>
        </w:rPr>
        <w:t xml:space="preserve">to </w:t>
      </w:r>
      <w:r w:rsidR="00E57A29" w:rsidRPr="00B23F84">
        <w:rPr>
          <w:rFonts w:ascii="Arial" w:hAnsi="Arial" w:cs="Arial"/>
          <w:sz w:val="20"/>
          <w:szCs w:val="20"/>
        </w:rPr>
        <w:t>recover.</w:t>
      </w:r>
      <w:r w:rsidR="00E57A29">
        <w:rPr>
          <w:rFonts w:ascii="Arial" w:hAnsi="Arial" w:cs="Arial"/>
          <w:sz w:val="20"/>
          <w:szCs w:val="20"/>
        </w:rPr>
        <w:t xml:space="preserve"> </w:t>
      </w:r>
      <w:r w:rsidRPr="00B23F84">
        <w:rPr>
          <w:rFonts w:ascii="Arial" w:hAnsi="Arial" w:cs="Arial"/>
          <w:sz w:val="20"/>
          <w:szCs w:val="20"/>
        </w:rPr>
        <w:t>A key to this process is teasing out the love at the heart of grief.</w:t>
      </w:r>
      <w:r w:rsidR="00E57A29">
        <w:rPr>
          <w:rFonts w:ascii="Arial" w:hAnsi="Arial" w:cs="Arial"/>
          <w:sz w:val="20"/>
          <w:szCs w:val="20"/>
        </w:rPr>
        <w:t xml:space="preserve"> </w:t>
      </w:r>
    </w:p>
    <w:p w:rsidR="001E4377" w:rsidRPr="00B23F84" w:rsidRDefault="00B23F84" w:rsidP="0019066D">
      <w:pPr>
        <w:spacing w:line="240" w:lineRule="auto"/>
        <w:rPr>
          <w:rFonts w:ascii="Arial" w:hAnsi="Arial" w:cs="Arial"/>
          <w:sz w:val="20"/>
          <w:szCs w:val="20"/>
        </w:rPr>
      </w:pPr>
      <w:r w:rsidRPr="00B23F84">
        <w:rPr>
          <w:rFonts w:ascii="Arial" w:hAnsi="Arial" w:cs="Arial"/>
          <w:sz w:val="20"/>
          <w:szCs w:val="20"/>
        </w:rPr>
        <w:t xml:space="preserve">The </w:t>
      </w:r>
      <w:r w:rsidR="00E57A29">
        <w:rPr>
          <w:rFonts w:ascii="Arial" w:hAnsi="Arial" w:cs="Arial"/>
          <w:sz w:val="20"/>
          <w:szCs w:val="20"/>
        </w:rPr>
        <w:t xml:space="preserve">GCWA </w:t>
      </w:r>
      <w:r w:rsidRPr="00B23F84">
        <w:rPr>
          <w:rFonts w:ascii="Arial" w:hAnsi="Arial" w:cs="Arial"/>
          <w:sz w:val="20"/>
          <w:szCs w:val="20"/>
        </w:rPr>
        <w:t xml:space="preserve">draws on contemporary grief research along with collective </w:t>
      </w:r>
      <w:r w:rsidR="000A39F8">
        <w:rPr>
          <w:rFonts w:ascii="Arial" w:hAnsi="Arial" w:cs="Arial"/>
          <w:sz w:val="20"/>
          <w:szCs w:val="20"/>
        </w:rPr>
        <w:t xml:space="preserve">staff </w:t>
      </w:r>
      <w:r w:rsidRPr="00B23F84">
        <w:rPr>
          <w:rFonts w:ascii="Arial" w:hAnsi="Arial" w:cs="Arial"/>
          <w:sz w:val="20"/>
          <w:szCs w:val="20"/>
        </w:rPr>
        <w:t>expertise.</w:t>
      </w:r>
      <w:r w:rsidR="00E57A29" w:rsidRPr="00E57A29">
        <w:rPr>
          <w:rFonts w:ascii="Arial" w:hAnsi="Arial" w:cs="Arial"/>
          <w:sz w:val="20"/>
          <w:szCs w:val="20"/>
        </w:rPr>
        <w:t xml:space="preserve"> The</w:t>
      </w:r>
      <w:r w:rsidR="00E57A29">
        <w:rPr>
          <w:rFonts w:ascii="Arial" w:hAnsi="Arial" w:cs="Arial"/>
          <w:sz w:val="20"/>
          <w:szCs w:val="20"/>
        </w:rPr>
        <w:t>re are</w:t>
      </w:r>
      <w:r w:rsidR="00E57A29" w:rsidRPr="00E57A29">
        <w:rPr>
          <w:rFonts w:ascii="Arial" w:hAnsi="Arial" w:cs="Arial"/>
          <w:sz w:val="20"/>
          <w:szCs w:val="20"/>
        </w:rPr>
        <w:t xml:space="preserve"> opportunities for upskilling </w:t>
      </w:r>
      <w:r w:rsidR="0019066D">
        <w:rPr>
          <w:rFonts w:ascii="Arial" w:hAnsi="Arial" w:cs="Arial"/>
          <w:sz w:val="20"/>
          <w:szCs w:val="20"/>
        </w:rPr>
        <w:t>for allied health professionals that</w:t>
      </w:r>
      <w:r w:rsidR="00E57A29" w:rsidRPr="00E57A29">
        <w:rPr>
          <w:rFonts w:ascii="Arial" w:hAnsi="Arial" w:cs="Arial"/>
          <w:sz w:val="20"/>
          <w:szCs w:val="20"/>
        </w:rPr>
        <w:t xml:space="preserve"> provide education and support to those working with grief and attempting to comprehend </w:t>
      </w:r>
      <w:proofErr w:type="gramStart"/>
      <w:r w:rsidR="0019066D">
        <w:rPr>
          <w:rFonts w:ascii="Arial" w:hAnsi="Arial" w:cs="Arial"/>
          <w:sz w:val="20"/>
          <w:szCs w:val="20"/>
        </w:rPr>
        <w:t>the intertwine</w:t>
      </w:r>
      <w:proofErr w:type="gramEnd"/>
      <w:r w:rsidR="00E57A29" w:rsidRPr="00E57A29">
        <w:rPr>
          <w:rFonts w:ascii="Arial" w:hAnsi="Arial" w:cs="Arial"/>
          <w:sz w:val="20"/>
          <w:szCs w:val="20"/>
        </w:rPr>
        <w:t xml:space="preserve"> between personal and professional grief. Our aim is for the bereaved to move from grief into life,</w:t>
      </w:r>
      <w:r w:rsidR="0019066D">
        <w:rPr>
          <w:rFonts w:ascii="Arial" w:hAnsi="Arial" w:cs="Arial"/>
          <w:sz w:val="20"/>
          <w:szCs w:val="20"/>
        </w:rPr>
        <w:t xml:space="preserve"> from fear to love, not denying grief</w:t>
      </w:r>
      <w:r w:rsidR="00E57A29" w:rsidRPr="00E57A29">
        <w:rPr>
          <w:rFonts w:ascii="Arial" w:hAnsi="Arial" w:cs="Arial"/>
          <w:sz w:val="20"/>
          <w:szCs w:val="20"/>
        </w:rPr>
        <w:t xml:space="preserve">, but incorporating </w:t>
      </w:r>
      <w:r w:rsidR="0019066D">
        <w:rPr>
          <w:rFonts w:ascii="Arial" w:hAnsi="Arial" w:cs="Arial"/>
          <w:sz w:val="20"/>
          <w:szCs w:val="20"/>
        </w:rPr>
        <w:t xml:space="preserve">it </w:t>
      </w:r>
      <w:r w:rsidR="00E57A29" w:rsidRPr="00E57A29">
        <w:rPr>
          <w:rFonts w:ascii="Arial" w:hAnsi="Arial" w:cs="Arial"/>
          <w:sz w:val="20"/>
          <w:szCs w:val="20"/>
        </w:rPr>
        <w:t>into our life experiences, rather than being overwhelmed and consumed by it.</w:t>
      </w:r>
      <w:r w:rsidR="0019066D" w:rsidRPr="0019066D">
        <w:rPr>
          <w:rFonts w:ascii="Arial" w:hAnsi="Arial" w:cs="Arial"/>
          <w:sz w:val="20"/>
          <w:szCs w:val="20"/>
        </w:rPr>
        <w:t xml:space="preserve"> </w:t>
      </w:r>
      <w:r w:rsidR="0019066D" w:rsidRPr="00B23F84">
        <w:rPr>
          <w:rFonts w:ascii="Arial" w:hAnsi="Arial" w:cs="Arial"/>
          <w:sz w:val="20"/>
          <w:szCs w:val="20"/>
        </w:rPr>
        <w:t>Our approach is bold, compassionate and effective</w:t>
      </w:r>
      <w:r w:rsidR="0019066D">
        <w:rPr>
          <w:rFonts w:ascii="Arial" w:hAnsi="Arial" w:cs="Arial"/>
          <w:sz w:val="20"/>
          <w:szCs w:val="20"/>
        </w:rPr>
        <w:t>.</w:t>
      </w:r>
      <w:r w:rsidR="0019066D" w:rsidRPr="00B23F84">
        <w:rPr>
          <w:rFonts w:ascii="Arial" w:hAnsi="Arial" w:cs="Arial"/>
          <w:sz w:val="20"/>
          <w:szCs w:val="20"/>
        </w:rPr>
        <w:t xml:space="preserve"> We are excited to share this with the audience at the 2019 Marc</w:t>
      </w:r>
      <w:r w:rsidR="0045201F">
        <w:rPr>
          <w:rFonts w:ascii="Arial" w:hAnsi="Arial" w:cs="Arial"/>
          <w:sz w:val="20"/>
          <w:szCs w:val="20"/>
        </w:rPr>
        <w:t>é</w:t>
      </w:r>
      <w:r w:rsidR="0019066D" w:rsidRPr="00B23F84">
        <w:rPr>
          <w:rFonts w:ascii="Arial" w:hAnsi="Arial" w:cs="Arial"/>
          <w:sz w:val="20"/>
          <w:szCs w:val="20"/>
        </w:rPr>
        <w:t xml:space="preserve"> Conference.</w:t>
      </w:r>
    </w:p>
    <w:sectPr w:rsidR="001E4377" w:rsidRPr="00B23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3742"/>
    <w:multiLevelType w:val="hybridMultilevel"/>
    <w:tmpl w:val="313AD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D5"/>
    <w:rsid w:val="00061272"/>
    <w:rsid w:val="00061F5A"/>
    <w:rsid w:val="00072512"/>
    <w:rsid w:val="000A39F8"/>
    <w:rsid w:val="00123E18"/>
    <w:rsid w:val="0019066D"/>
    <w:rsid w:val="001E4377"/>
    <w:rsid w:val="002749D5"/>
    <w:rsid w:val="0045201F"/>
    <w:rsid w:val="005611A9"/>
    <w:rsid w:val="0068020F"/>
    <w:rsid w:val="00953255"/>
    <w:rsid w:val="00B23F84"/>
    <w:rsid w:val="00C34CAC"/>
    <w:rsid w:val="00C52F19"/>
    <w:rsid w:val="00C82AC6"/>
    <w:rsid w:val="00CE7A69"/>
    <w:rsid w:val="00D2311D"/>
    <w:rsid w:val="00D32F4F"/>
    <w:rsid w:val="00DA7D73"/>
    <w:rsid w:val="00E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77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4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377"/>
    <w:pPr>
      <w:spacing w:after="0" w:line="240" w:lineRule="auto"/>
      <w:ind w:firstLine="851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37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7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72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2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77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4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377"/>
    <w:pPr>
      <w:spacing w:after="0" w:line="240" w:lineRule="auto"/>
      <w:ind w:firstLine="851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37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7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72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udzinsk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KNBudzinska</dc:creator>
  <cp:lastModifiedBy>Cass</cp:lastModifiedBy>
  <cp:revision>2</cp:revision>
  <dcterms:created xsi:type="dcterms:W3CDTF">2019-08-18T06:42:00Z</dcterms:created>
  <dcterms:modified xsi:type="dcterms:W3CDTF">2019-08-18T06:42:00Z</dcterms:modified>
</cp:coreProperties>
</file>