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76898" w14:textId="6A5711E7" w:rsidR="00325A9F" w:rsidRPr="009F6DBF" w:rsidRDefault="00325A9F" w:rsidP="00325A9F">
      <w:pPr>
        <w:pStyle w:val="Default"/>
        <w:rPr>
          <w:b/>
        </w:rPr>
      </w:pPr>
      <w:r w:rsidRPr="009F6DBF">
        <w:rPr>
          <w:b/>
          <w:bCs/>
        </w:rPr>
        <w:t>Screening for anxiety disorders during pregnancy and the postpartum</w:t>
      </w:r>
      <w:r w:rsidR="001F6F48" w:rsidRPr="009F6DBF">
        <w:rPr>
          <w:b/>
          <w:bCs/>
        </w:rPr>
        <w:t xml:space="preserve"> using</w:t>
      </w:r>
      <w:r w:rsidRPr="009F6DBF">
        <w:rPr>
          <w:b/>
          <w:bCs/>
        </w:rPr>
        <w:t xml:space="preserve"> the GAD-2 and EPDS-3A </w:t>
      </w:r>
    </w:p>
    <w:p w14:paraId="25045CB2" w14:textId="77777777" w:rsidR="00325A9F" w:rsidRPr="00325A9F" w:rsidRDefault="00325A9F" w:rsidP="00325A9F">
      <w:pPr>
        <w:pStyle w:val="Default"/>
        <w:rPr>
          <w:sz w:val="20"/>
          <w:szCs w:val="20"/>
        </w:rPr>
      </w:pPr>
    </w:p>
    <w:p w14:paraId="3364EB76" w14:textId="700860DE" w:rsidR="00325A9F" w:rsidRPr="009F6DBF" w:rsidRDefault="00325A9F" w:rsidP="00325A9F">
      <w:pPr>
        <w:pStyle w:val="Default"/>
        <w:rPr>
          <w:sz w:val="20"/>
          <w:szCs w:val="20"/>
          <w:vertAlign w:val="superscript"/>
        </w:rPr>
      </w:pPr>
      <w:r w:rsidRPr="009F6DBF">
        <w:rPr>
          <w:sz w:val="20"/>
          <w:szCs w:val="20"/>
          <w:u w:val="single"/>
        </w:rPr>
        <w:t>Nicole Reilly</w:t>
      </w:r>
      <w:r w:rsidR="001F6F48" w:rsidRPr="009F6DBF">
        <w:rPr>
          <w:sz w:val="20"/>
          <w:szCs w:val="20"/>
          <w:vertAlign w:val="superscript"/>
        </w:rPr>
        <w:t>1</w:t>
      </w:r>
      <w:r w:rsidRPr="009F6DBF">
        <w:rPr>
          <w:sz w:val="20"/>
          <w:szCs w:val="20"/>
        </w:rPr>
        <w:t>, Marie-</w:t>
      </w:r>
      <w:proofErr w:type="spellStart"/>
      <w:r w:rsidRPr="009F6DBF">
        <w:rPr>
          <w:sz w:val="20"/>
          <w:szCs w:val="20"/>
        </w:rPr>
        <w:t>Paule</w:t>
      </w:r>
      <w:proofErr w:type="spellEnd"/>
      <w:r w:rsidRPr="009F6DBF">
        <w:rPr>
          <w:sz w:val="20"/>
          <w:szCs w:val="20"/>
        </w:rPr>
        <w:t xml:space="preserve"> Austin</w:t>
      </w:r>
      <w:r w:rsidR="001F6F48" w:rsidRPr="009F6DBF">
        <w:rPr>
          <w:sz w:val="20"/>
          <w:szCs w:val="20"/>
          <w:vertAlign w:val="superscript"/>
        </w:rPr>
        <w:t>2</w:t>
      </w:r>
    </w:p>
    <w:p w14:paraId="41A9DCB1" w14:textId="77777777" w:rsidR="00325A9F" w:rsidRPr="00325A9F" w:rsidRDefault="00325A9F" w:rsidP="00325A9F">
      <w:pPr>
        <w:pStyle w:val="Default"/>
        <w:rPr>
          <w:sz w:val="20"/>
          <w:szCs w:val="20"/>
        </w:rPr>
      </w:pPr>
    </w:p>
    <w:p w14:paraId="2C844F70" w14:textId="511A2CDA" w:rsidR="00325A9F" w:rsidRPr="009F6DBF" w:rsidRDefault="00325A9F" w:rsidP="009F6DBF">
      <w:pPr>
        <w:pStyle w:val="ListParagraph"/>
        <w:numPr>
          <w:ilvl w:val="0"/>
          <w:numId w:val="1"/>
        </w:numPr>
        <w:spacing w:after="0"/>
        <w:outlineLvl w:val="0"/>
        <w:rPr>
          <w:rFonts w:ascii="Arial" w:hAnsi="Arial" w:cs="Arial"/>
          <w:sz w:val="20"/>
          <w:szCs w:val="20"/>
        </w:rPr>
      </w:pPr>
      <w:r w:rsidRPr="009F6DBF">
        <w:rPr>
          <w:rFonts w:ascii="Arial" w:hAnsi="Arial" w:cs="Arial"/>
          <w:sz w:val="20"/>
          <w:szCs w:val="20"/>
        </w:rPr>
        <w:t>Research Centre for Generational Health and Ageing</w:t>
      </w:r>
      <w:r w:rsidR="001F6F48" w:rsidRPr="009F6DBF">
        <w:rPr>
          <w:rFonts w:ascii="Arial" w:hAnsi="Arial" w:cs="Arial"/>
          <w:sz w:val="20"/>
          <w:szCs w:val="20"/>
        </w:rPr>
        <w:t xml:space="preserve"> &amp; School of Nursing and Midwifery</w:t>
      </w:r>
      <w:r w:rsidRPr="009F6DBF">
        <w:rPr>
          <w:rFonts w:ascii="Arial" w:hAnsi="Arial" w:cs="Arial"/>
          <w:sz w:val="20"/>
          <w:szCs w:val="20"/>
        </w:rPr>
        <w:t>, University of Newcastle, Callaghan, NSW, Australia</w:t>
      </w:r>
    </w:p>
    <w:p w14:paraId="17A35E03" w14:textId="4DE2C13F" w:rsidR="001F6F48" w:rsidRPr="00325A9F" w:rsidRDefault="00325A9F" w:rsidP="009F6DBF">
      <w:pPr>
        <w:pStyle w:val="AIHWbodytext"/>
        <w:numPr>
          <w:ilvl w:val="0"/>
          <w:numId w:val="1"/>
        </w:numPr>
        <w:spacing w:line="360" w:lineRule="auto"/>
        <w:rPr>
          <w:rStyle w:val="s1"/>
          <w:rFonts w:ascii="Arial" w:hAnsi="Arial" w:cs="Arial"/>
          <w:sz w:val="20"/>
        </w:rPr>
      </w:pPr>
      <w:r w:rsidRPr="00325A9F">
        <w:rPr>
          <w:rFonts w:ascii="Arial" w:hAnsi="Arial" w:cs="Arial"/>
          <w:sz w:val="20"/>
        </w:rPr>
        <w:t xml:space="preserve">Perinatal and Women’s Mental Health Unit, St John of God Burwood </w:t>
      </w:r>
      <w:r w:rsidR="001F6F48">
        <w:rPr>
          <w:rFonts w:ascii="Arial" w:hAnsi="Arial" w:cs="Arial"/>
          <w:sz w:val="20"/>
        </w:rPr>
        <w:t xml:space="preserve">Hospital &amp; </w:t>
      </w:r>
      <w:r w:rsidR="001F6F48" w:rsidRPr="00325A9F">
        <w:rPr>
          <w:rFonts w:ascii="Arial" w:hAnsi="Arial" w:cs="Arial"/>
          <w:sz w:val="20"/>
        </w:rPr>
        <w:t xml:space="preserve">School of Psychiatry, University of New South Wales, </w:t>
      </w:r>
      <w:r w:rsidR="001F6F48">
        <w:rPr>
          <w:rFonts w:ascii="Arial" w:hAnsi="Arial" w:cs="Arial"/>
          <w:sz w:val="20"/>
        </w:rPr>
        <w:t xml:space="preserve">Sydney, </w:t>
      </w:r>
      <w:r w:rsidR="001F6F48" w:rsidRPr="00325A9F">
        <w:rPr>
          <w:rFonts w:ascii="Arial" w:hAnsi="Arial" w:cs="Arial"/>
          <w:sz w:val="20"/>
        </w:rPr>
        <w:t>NSW, Australia</w:t>
      </w:r>
      <w:r w:rsidR="001F6F48" w:rsidRPr="00325A9F">
        <w:rPr>
          <w:rStyle w:val="s1"/>
          <w:rFonts w:ascii="Arial" w:hAnsi="Arial" w:cs="Arial"/>
          <w:sz w:val="20"/>
        </w:rPr>
        <w:t xml:space="preserve"> </w:t>
      </w:r>
    </w:p>
    <w:p w14:paraId="0015ABFB" w14:textId="55E699B6" w:rsidR="00325A9F" w:rsidRDefault="009F6DBF" w:rsidP="00325A9F">
      <w:pPr>
        <w:pStyle w:val="Default"/>
        <w:rPr>
          <w:sz w:val="20"/>
          <w:szCs w:val="20"/>
        </w:rPr>
      </w:pPr>
      <w:hyperlink r:id="rId6" w:history="1">
        <w:r w:rsidR="000873B5" w:rsidRPr="00BE56CD">
          <w:rPr>
            <w:rStyle w:val="Hyperlink"/>
            <w:sz w:val="20"/>
            <w:szCs w:val="20"/>
          </w:rPr>
          <w:t>nicole.reilly@newcastle.edu.au</w:t>
        </w:r>
      </w:hyperlink>
      <w:r w:rsidR="00325A9F">
        <w:rPr>
          <w:sz w:val="20"/>
          <w:szCs w:val="20"/>
        </w:rPr>
        <w:t xml:space="preserve"> </w:t>
      </w:r>
    </w:p>
    <w:p w14:paraId="5A7378A6" w14:textId="77777777" w:rsidR="00325A9F" w:rsidRDefault="00325A9F" w:rsidP="00325A9F">
      <w:pPr>
        <w:pStyle w:val="Default"/>
        <w:rPr>
          <w:sz w:val="20"/>
          <w:szCs w:val="20"/>
        </w:rPr>
      </w:pPr>
    </w:p>
    <w:p w14:paraId="0AD8725D" w14:textId="5BDD1872" w:rsidR="000E41D1" w:rsidRDefault="00EF3D3C" w:rsidP="00FD48FF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iCs/>
          <w:color w:val="auto"/>
          <w:sz w:val="20"/>
          <w:szCs w:val="20"/>
        </w:rPr>
      </w:pPr>
      <w:bookmarkStart w:id="0" w:name="_GoBack"/>
      <w:bookmarkEnd w:id="0"/>
      <w:r w:rsidRPr="00FD48FF">
        <w:rPr>
          <w:rFonts w:ascii="Arial" w:eastAsiaTheme="minorHAnsi" w:hAnsi="Arial" w:cs="Arial"/>
          <w:b/>
          <w:iCs/>
          <w:color w:val="auto"/>
          <w:sz w:val="20"/>
          <w:szCs w:val="20"/>
        </w:rPr>
        <w:t>Background:</w:t>
      </w:r>
      <w:r w:rsidRPr="00FD48FF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  <w:r w:rsidR="004F781A">
        <w:rPr>
          <w:rFonts w:ascii="Arial" w:eastAsiaTheme="minorHAnsi" w:hAnsi="Arial" w:cs="Arial"/>
          <w:iCs/>
          <w:color w:val="auto"/>
          <w:sz w:val="20"/>
          <w:szCs w:val="20"/>
        </w:rPr>
        <w:t xml:space="preserve">Perinatal anxiety disorders are highly prevalent, affecting up to 15% of women during pregnancy and 10% of women in </w:t>
      </w:r>
      <w:r w:rsidR="000E41D1">
        <w:rPr>
          <w:rFonts w:ascii="Arial" w:eastAsiaTheme="minorHAnsi" w:hAnsi="Arial" w:cs="Arial"/>
          <w:iCs/>
          <w:color w:val="auto"/>
          <w:sz w:val="20"/>
          <w:szCs w:val="20"/>
        </w:rPr>
        <w:t>the</w:t>
      </w:r>
      <w:r w:rsidR="004F781A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year</w:t>
      </w:r>
      <w:r w:rsidR="000E41D1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following birth</w:t>
      </w:r>
      <w:r w:rsidR="004F781A">
        <w:rPr>
          <w:rFonts w:ascii="Arial" w:eastAsiaTheme="minorHAnsi" w:hAnsi="Arial" w:cs="Arial"/>
          <w:iCs/>
          <w:color w:val="auto"/>
          <w:sz w:val="20"/>
          <w:szCs w:val="20"/>
        </w:rPr>
        <w:t xml:space="preserve">. </w:t>
      </w:r>
      <w:proofErr w:type="gramStart"/>
      <w:r w:rsidR="000E41D1">
        <w:rPr>
          <w:rFonts w:ascii="Arial" w:eastAsiaTheme="minorHAnsi" w:hAnsi="Arial" w:cs="Arial"/>
          <w:iCs/>
          <w:color w:val="auto"/>
          <w:sz w:val="20"/>
          <w:szCs w:val="20"/>
        </w:rPr>
        <w:t>Australian and international c</w:t>
      </w:r>
      <w:r w:rsidR="00CC5EA4">
        <w:rPr>
          <w:rFonts w:ascii="Arial" w:eastAsiaTheme="minorHAnsi" w:hAnsi="Arial" w:cs="Arial"/>
          <w:iCs/>
          <w:color w:val="auto"/>
          <w:sz w:val="20"/>
          <w:szCs w:val="20"/>
        </w:rPr>
        <w:t>linical practice guidelines advocate for perin</w:t>
      </w:r>
      <w:r w:rsidR="000E41D1">
        <w:rPr>
          <w:rFonts w:ascii="Arial" w:eastAsiaTheme="minorHAnsi" w:hAnsi="Arial" w:cs="Arial"/>
          <w:iCs/>
          <w:color w:val="auto"/>
          <w:sz w:val="20"/>
          <w:szCs w:val="20"/>
        </w:rPr>
        <w:t xml:space="preserve">atal anxiety screening, however </w:t>
      </w:r>
      <w:r w:rsidR="00CC5EA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few studies have examined the </w:t>
      </w:r>
      <w:r w:rsidR="00E62A22">
        <w:rPr>
          <w:rFonts w:ascii="Arial" w:eastAsiaTheme="minorHAnsi" w:hAnsi="Arial" w:cs="Arial"/>
          <w:iCs/>
          <w:color w:val="auto"/>
          <w:sz w:val="20"/>
          <w:szCs w:val="20"/>
        </w:rPr>
        <w:t>test performance</w:t>
      </w:r>
      <w:r w:rsidR="00CC5EA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of </w:t>
      </w:r>
      <w:r w:rsidR="000E41D1">
        <w:rPr>
          <w:rFonts w:ascii="Arial" w:eastAsiaTheme="minorHAnsi" w:hAnsi="Arial" w:cs="Arial"/>
          <w:iCs/>
          <w:color w:val="auto"/>
          <w:sz w:val="20"/>
          <w:szCs w:val="20"/>
        </w:rPr>
        <w:t>recommended</w:t>
      </w:r>
      <w:r w:rsidR="00CC5EA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screening measures using gold standard methodology.</w:t>
      </w:r>
      <w:proofErr w:type="gramEnd"/>
      <w:r w:rsidR="00CC5EA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</w:p>
    <w:p w14:paraId="460EB524" w14:textId="77777777" w:rsidR="000E41D1" w:rsidRDefault="000E41D1" w:rsidP="00FD48FF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iCs/>
          <w:color w:val="auto"/>
          <w:sz w:val="20"/>
          <w:szCs w:val="20"/>
        </w:rPr>
      </w:pPr>
    </w:p>
    <w:p w14:paraId="3D1AD614" w14:textId="17C1A6E0" w:rsidR="00EF3D3C" w:rsidRPr="00FD48FF" w:rsidRDefault="00EF3D3C" w:rsidP="00FD48FF">
      <w:pPr>
        <w:autoSpaceDE w:val="0"/>
        <w:autoSpaceDN w:val="0"/>
        <w:adjustRightInd w:val="0"/>
        <w:spacing w:before="0" w:after="0" w:line="240" w:lineRule="auto"/>
        <w:rPr>
          <w:rFonts w:ascii="Arial" w:eastAsia="CharisSIL" w:hAnsi="Arial" w:cs="Arial"/>
          <w:color w:val="auto"/>
          <w:sz w:val="20"/>
          <w:szCs w:val="20"/>
        </w:rPr>
      </w:pPr>
      <w:r w:rsidRPr="00FD48FF">
        <w:rPr>
          <w:rFonts w:ascii="Arial" w:eastAsiaTheme="minorHAnsi" w:hAnsi="Arial" w:cs="Arial"/>
          <w:b/>
          <w:iCs/>
          <w:color w:val="auto"/>
          <w:sz w:val="20"/>
          <w:szCs w:val="20"/>
        </w:rPr>
        <w:t>Objective:</w:t>
      </w:r>
      <w:r w:rsidRPr="00FD48FF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  <w:r w:rsidRPr="00FD48FF">
        <w:rPr>
          <w:rFonts w:ascii="Arial" w:eastAsia="CharisSIL" w:hAnsi="Arial" w:cs="Arial"/>
          <w:color w:val="auto"/>
          <w:sz w:val="20"/>
          <w:szCs w:val="20"/>
        </w:rPr>
        <w:t xml:space="preserve">To assess the </w:t>
      </w:r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>test performance</w:t>
      </w:r>
      <w:r w:rsidRPr="00FD48FF">
        <w:rPr>
          <w:rFonts w:ascii="Arial" w:eastAsia="CharisSIL" w:hAnsi="Arial" w:cs="Arial"/>
          <w:color w:val="auto"/>
          <w:sz w:val="20"/>
          <w:szCs w:val="20"/>
        </w:rPr>
        <w:t xml:space="preserve"> of the </w:t>
      </w:r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 xml:space="preserve">Generalized Anxiety Disorder </w:t>
      </w:r>
      <w:r w:rsidR="006B3F5A">
        <w:rPr>
          <w:rFonts w:ascii="Arial" w:eastAsia="CharisSIL" w:hAnsi="Arial" w:cs="Arial"/>
          <w:color w:val="auto"/>
          <w:sz w:val="20"/>
          <w:szCs w:val="20"/>
        </w:rPr>
        <w:t>2-item Scale (</w:t>
      </w:r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 xml:space="preserve">GAD-2) and </w:t>
      </w:r>
      <w:r w:rsidRPr="00FD48FF">
        <w:rPr>
          <w:rFonts w:ascii="Arial" w:eastAsia="CharisSIL" w:hAnsi="Arial" w:cs="Arial"/>
          <w:color w:val="auto"/>
          <w:sz w:val="20"/>
          <w:szCs w:val="20"/>
        </w:rPr>
        <w:t xml:space="preserve">the </w:t>
      </w:r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 xml:space="preserve">anxiety subscale of the </w:t>
      </w:r>
      <w:r w:rsidRPr="00FD48FF">
        <w:rPr>
          <w:rFonts w:ascii="Arial" w:eastAsia="CharisSIL" w:hAnsi="Arial" w:cs="Arial"/>
          <w:color w:val="auto"/>
          <w:sz w:val="20"/>
          <w:szCs w:val="20"/>
        </w:rPr>
        <w:t xml:space="preserve">Edinburgh Postnatal Depression Scale </w:t>
      </w:r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>(EPDS-3A</w:t>
      </w:r>
      <w:r w:rsidR="006B3F5A">
        <w:rPr>
          <w:rFonts w:ascii="Arial" w:eastAsia="CharisSIL" w:hAnsi="Arial" w:cs="Arial"/>
          <w:color w:val="auto"/>
          <w:sz w:val="20"/>
          <w:szCs w:val="20"/>
        </w:rPr>
        <w:t>)</w:t>
      </w:r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 xml:space="preserve"> in an Australian </w:t>
      </w:r>
      <w:proofErr w:type="gramStart"/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>sample</w:t>
      </w:r>
      <w:proofErr w:type="gramEnd"/>
      <w:r w:rsidR="00FD48FF" w:rsidRPr="00FD48FF">
        <w:rPr>
          <w:rFonts w:ascii="Arial" w:eastAsia="CharisSIL" w:hAnsi="Arial" w:cs="Arial"/>
          <w:color w:val="auto"/>
          <w:sz w:val="20"/>
          <w:szCs w:val="20"/>
        </w:rPr>
        <w:t xml:space="preserve"> of pregnant and postpartum women.</w:t>
      </w:r>
    </w:p>
    <w:p w14:paraId="378ACAB3" w14:textId="77777777" w:rsidR="00EF3D3C" w:rsidRPr="00FD48FF" w:rsidRDefault="00EF3D3C" w:rsidP="00EF3D3C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iCs/>
          <w:color w:val="auto"/>
          <w:sz w:val="20"/>
          <w:szCs w:val="20"/>
        </w:rPr>
      </w:pPr>
    </w:p>
    <w:p w14:paraId="209EF304" w14:textId="135447D3" w:rsidR="00EE07A0" w:rsidRPr="001E3437" w:rsidRDefault="00EF3D3C" w:rsidP="001E3437">
      <w:pPr>
        <w:autoSpaceDE w:val="0"/>
        <w:autoSpaceDN w:val="0"/>
        <w:adjustRightInd w:val="0"/>
        <w:spacing w:before="0" w:after="0" w:line="240" w:lineRule="auto"/>
        <w:rPr>
          <w:rFonts w:ascii="Arial" w:eastAsia="CharisSIL" w:hAnsi="Arial" w:cs="Arial"/>
          <w:color w:val="auto"/>
          <w:sz w:val="20"/>
          <w:szCs w:val="20"/>
        </w:rPr>
      </w:pPr>
      <w:r w:rsidRPr="001E3437">
        <w:rPr>
          <w:rFonts w:ascii="Arial" w:eastAsiaTheme="minorHAnsi" w:hAnsi="Arial" w:cs="Arial"/>
          <w:b/>
          <w:iCs/>
          <w:color w:val="auto"/>
          <w:sz w:val="20"/>
          <w:szCs w:val="20"/>
        </w:rPr>
        <w:t>Methods:</w:t>
      </w:r>
      <w:r w:rsidRPr="001E343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  <w:r w:rsidR="004F781A" w:rsidRPr="001E3437">
        <w:rPr>
          <w:rFonts w:ascii="Arial" w:eastAsia="CharisSIL" w:hAnsi="Arial" w:cs="Arial"/>
          <w:color w:val="auto"/>
          <w:sz w:val="20"/>
          <w:szCs w:val="20"/>
        </w:rPr>
        <w:t>635 and 568</w:t>
      </w:r>
      <w:r w:rsidR="00FD48FF" w:rsidRPr="001E3437">
        <w:rPr>
          <w:rFonts w:ascii="Arial" w:eastAsia="CharisSIL" w:hAnsi="Arial" w:cs="Arial"/>
          <w:color w:val="auto"/>
          <w:sz w:val="20"/>
          <w:szCs w:val="20"/>
        </w:rPr>
        <w:t xml:space="preserve"> </w:t>
      </w:r>
      <w:r w:rsidRPr="001E3437">
        <w:rPr>
          <w:rFonts w:ascii="Arial" w:eastAsia="CharisSIL" w:hAnsi="Arial" w:cs="Arial"/>
          <w:color w:val="auto"/>
          <w:sz w:val="20"/>
          <w:szCs w:val="20"/>
        </w:rPr>
        <w:t xml:space="preserve">women completed </w:t>
      </w:r>
      <w:r w:rsidR="00FD48FF" w:rsidRPr="001E3437">
        <w:rPr>
          <w:rFonts w:ascii="Arial" w:eastAsia="CharisSIL" w:hAnsi="Arial" w:cs="Arial"/>
          <w:color w:val="auto"/>
          <w:sz w:val="20"/>
          <w:szCs w:val="20"/>
        </w:rPr>
        <w:t xml:space="preserve">the GAD-2, </w:t>
      </w:r>
      <w:proofErr w:type="spellStart"/>
      <w:r w:rsidR="00FD48FF" w:rsidRPr="001E3437">
        <w:rPr>
          <w:rFonts w:ascii="Arial" w:eastAsia="CharisSIL" w:hAnsi="Arial" w:cs="Arial"/>
          <w:color w:val="auto"/>
          <w:sz w:val="20"/>
          <w:szCs w:val="20"/>
        </w:rPr>
        <w:t>EPDS</w:t>
      </w:r>
      <w:proofErr w:type="spellEnd"/>
      <w:r w:rsidR="00FD48FF" w:rsidRPr="001E3437">
        <w:rPr>
          <w:rFonts w:ascii="Arial" w:eastAsia="CharisSIL" w:hAnsi="Arial" w:cs="Arial"/>
          <w:color w:val="auto"/>
          <w:sz w:val="20"/>
          <w:szCs w:val="20"/>
        </w:rPr>
        <w:t xml:space="preserve"> and SAGE-SR </w:t>
      </w:r>
      <w:r w:rsidR="004F781A" w:rsidRPr="001E3437">
        <w:rPr>
          <w:rFonts w:ascii="Arial" w:eastAsia="CharisSIL" w:hAnsi="Arial" w:cs="Arial"/>
          <w:color w:val="auto"/>
          <w:sz w:val="20"/>
          <w:szCs w:val="20"/>
        </w:rPr>
        <w:t>(</w:t>
      </w:r>
      <w:r w:rsidR="00CC5EA4" w:rsidRPr="001E3437">
        <w:rPr>
          <w:rFonts w:ascii="Arial" w:eastAsia="CharisSIL" w:hAnsi="Arial" w:cs="Arial"/>
          <w:color w:val="auto"/>
          <w:sz w:val="20"/>
          <w:szCs w:val="20"/>
        </w:rPr>
        <w:t>anxiety disorder</w:t>
      </w:r>
      <w:r w:rsidR="004F781A" w:rsidRPr="001E3437">
        <w:rPr>
          <w:rFonts w:ascii="Arial" w:eastAsia="CharisSIL" w:hAnsi="Arial" w:cs="Arial"/>
          <w:color w:val="auto"/>
          <w:sz w:val="20"/>
          <w:szCs w:val="20"/>
        </w:rPr>
        <w:t xml:space="preserve"> modules) </w:t>
      </w:r>
      <w:r w:rsidR="00BD1F12" w:rsidRPr="001E3437">
        <w:rPr>
          <w:rFonts w:ascii="Arial" w:eastAsia="CharisSIL" w:hAnsi="Arial" w:cs="Arial"/>
          <w:color w:val="auto"/>
          <w:sz w:val="20"/>
          <w:szCs w:val="20"/>
        </w:rPr>
        <w:t xml:space="preserve">as the gold standard </w:t>
      </w:r>
      <w:r w:rsidR="00FD48FF" w:rsidRPr="001E3437">
        <w:rPr>
          <w:rFonts w:ascii="Arial" w:eastAsia="CharisSIL" w:hAnsi="Arial" w:cs="Arial"/>
          <w:color w:val="auto"/>
          <w:sz w:val="20"/>
          <w:szCs w:val="20"/>
        </w:rPr>
        <w:t xml:space="preserve">in the </w:t>
      </w:r>
      <w:r w:rsidR="004F781A" w:rsidRPr="001E3437">
        <w:rPr>
          <w:rFonts w:ascii="Arial" w:eastAsia="CharisSIL" w:hAnsi="Arial" w:cs="Arial"/>
          <w:color w:val="auto"/>
          <w:sz w:val="20"/>
          <w:szCs w:val="20"/>
        </w:rPr>
        <w:t xml:space="preserve">third trimester and </w:t>
      </w:r>
      <w:r w:rsidR="00340997">
        <w:rPr>
          <w:rFonts w:ascii="Arial" w:eastAsia="CharisSIL" w:hAnsi="Arial" w:cs="Arial"/>
          <w:color w:val="auto"/>
          <w:sz w:val="20"/>
          <w:szCs w:val="20"/>
        </w:rPr>
        <w:t xml:space="preserve">at </w:t>
      </w:r>
      <w:r w:rsidRPr="001E3437">
        <w:rPr>
          <w:rFonts w:ascii="Arial" w:eastAsia="CharisSIL" w:hAnsi="Arial" w:cs="Arial"/>
          <w:color w:val="auto"/>
          <w:sz w:val="20"/>
          <w:szCs w:val="20"/>
        </w:rPr>
        <w:t>3-months postpartum</w:t>
      </w:r>
      <w:r w:rsidR="004F781A" w:rsidRPr="001E3437">
        <w:rPr>
          <w:rFonts w:ascii="Arial" w:eastAsia="CharisSIL" w:hAnsi="Arial" w:cs="Arial"/>
          <w:color w:val="auto"/>
          <w:sz w:val="20"/>
          <w:szCs w:val="20"/>
        </w:rPr>
        <w:t>, respectively</w:t>
      </w:r>
      <w:r w:rsidR="00AC349E">
        <w:rPr>
          <w:rFonts w:ascii="Arial" w:eastAsia="CharisSIL" w:hAnsi="Arial" w:cs="Arial"/>
          <w:color w:val="auto"/>
          <w:sz w:val="20"/>
          <w:szCs w:val="20"/>
        </w:rPr>
        <w:t>.</w:t>
      </w:r>
      <w:r w:rsidR="00D80344">
        <w:rPr>
          <w:rFonts w:ascii="Arial" w:eastAsia="CharisSIL" w:hAnsi="Arial" w:cs="Arial"/>
          <w:color w:val="auto"/>
          <w:sz w:val="20"/>
          <w:szCs w:val="20"/>
        </w:rPr>
        <w:t xml:space="preserve"> Recommended cut-off scores were used (i.e., GAD-2 </w:t>
      </w:r>
      <w:r w:rsidR="00D80344" w:rsidRPr="001E3437">
        <w:rPr>
          <w:rFonts w:ascii="Arial" w:eastAsia="CharisSIL" w:hAnsi="Arial" w:cs="Arial"/>
          <w:color w:val="auto"/>
          <w:sz w:val="20"/>
          <w:szCs w:val="20"/>
        </w:rPr>
        <w:t>≥</w:t>
      </w:r>
      <w:r w:rsidR="00D80344">
        <w:rPr>
          <w:rFonts w:ascii="Arial" w:eastAsia="CharisSIL" w:hAnsi="Arial" w:cs="Arial"/>
          <w:color w:val="auto"/>
          <w:sz w:val="20"/>
          <w:szCs w:val="20"/>
        </w:rPr>
        <w:t xml:space="preserve">3; EPDS-3A </w:t>
      </w:r>
      <w:r w:rsidR="00D80344" w:rsidRPr="001E3437">
        <w:rPr>
          <w:rFonts w:ascii="Arial" w:eastAsia="CharisSIL" w:hAnsi="Arial" w:cs="Arial"/>
          <w:color w:val="auto"/>
          <w:sz w:val="20"/>
          <w:szCs w:val="20"/>
        </w:rPr>
        <w:t>≥</w:t>
      </w:r>
      <w:r w:rsidR="00D80344">
        <w:rPr>
          <w:rFonts w:ascii="Arial" w:eastAsia="CharisSIL" w:hAnsi="Arial" w:cs="Arial"/>
          <w:color w:val="auto"/>
          <w:sz w:val="20"/>
          <w:szCs w:val="20"/>
        </w:rPr>
        <w:t xml:space="preserve">6) and, in keeping with previous research, measures were assessed 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>against the following key criteria: A</w:t>
      </w:r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rea under the curve (A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>UC</w:t>
      </w:r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)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 xml:space="preserve"> ≥0.8; </w:t>
      </w:r>
      <w:proofErr w:type="spellStart"/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>Youden's</w:t>
      </w:r>
      <w:proofErr w:type="spellEnd"/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 xml:space="preserve"> Index of ≥ 0.5; N</w:t>
      </w:r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 xml:space="preserve">egative 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>P</w:t>
      </w:r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redictive Value (</w:t>
      </w:r>
      <w:proofErr w:type="spellStart"/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NP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>V</w:t>
      </w:r>
      <w:proofErr w:type="spellEnd"/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)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 xml:space="preserve"> ≥ 0.8; and </w:t>
      </w:r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Positive Likelihood Ratio (</w:t>
      </w:r>
      <w:proofErr w:type="spellStart"/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>LR</w:t>
      </w:r>
      <w:proofErr w:type="spellEnd"/>
      <w:r w:rsidR="00DA5BFD" w:rsidRPr="001E3437">
        <w:rPr>
          <w:rFonts w:ascii="Arial" w:eastAsia="CharisSIL" w:hAnsi="Arial" w:cs="Arial"/>
          <w:color w:val="auto"/>
          <w:sz w:val="20"/>
          <w:szCs w:val="20"/>
        </w:rPr>
        <w:t xml:space="preserve">+) </w:t>
      </w:r>
      <w:r w:rsidR="00EE07A0" w:rsidRPr="001E3437">
        <w:rPr>
          <w:rFonts w:ascii="Arial" w:eastAsia="CharisSIL" w:hAnsi="Arial" w:cs="Arial"/>
          <w:color w:val="auto"/>
          <w:sz w:val="20"/>
          <w:szCs w:val="20"/>
        </w:rPr>
        <w:t>≥ 4.0.</w:t>
      </w:r>
      <w:r w:rsidR="00CC5EA4" w:rsidRPr="001E3437">
        <w:rPr>
          <w:rFonts w:ascii="Arial" w:eastAsia="CharisSIL" w:hAnsi="Arial" w:cs="Arial"/>
          <w:color w:val="auto"/>
          <w:sz w:val="20"/>
          <w:szCs w:val="20"/>
        </w:rPr>
        <w:t xml:space="preserve"> </w:t>
      </w:r>
    </w:p>
    <w:p w14:paraId="1AA7CEAA" w14:textId="14864D63" w:rsidR="00EF3D3C" w:rsidRPr="00FD48FF" w:rsidRDefault="00EF3D3C" w:rsidP="00EE07A0">
      <w:pPr>
        <w:autoSpaceDE w:val="0"/>
        <w:autoSpaceDN w:val="0"/>
        <w:adjustRightInd w:val="0"/>
        <w:spacing w:before="0" w:after="0" w:line="240" w:lineRule="auto"/>
        <w:rPr>
          <w:rFonts w:ascii="Arial" w:eastAsia="CharisSIL" w:hAnsi="Arial" w:cs="Arial"/>
          <w:color w:val="auto"/>
          <w:sz w:val="20"/>
          <w:szCs w:val="20"/>
        </w:rPr>
      </w:pPr>
    </w:p>
    <w:p w14:paraId="2060FA03" w14:textId="3E181969" w:rsidR="00E45F32" w:rsidRDefault="00EF3D3C" w:rsidP="00E45F32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iCs/>
          <w:color w:val="auto"/>
          <w:sz w:val="20"/>
          <w:szCs w:val="20"/>
        </w:rPr>
      </w:pPr>
      <w:r w:rsidRPr="00EE07A0">
        <w:rPr>
          <w:rFonts w:ascii="Arial" w:eastAsiaTheme="minorHAnsi" w:hAnsi="Arial" w:cs="Arial"/>
          <w:b/>
          <w:iCs/>
          <w:color w:val="auto"/>
          <w:sz w:val="20"/>
          <w:szCs w:val="20"/>
        </w:rPr>
        <w:t xml:space="preserve">Results: 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>The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  <w:proofErr w:type="spellStart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AUCs</w:t>
      </w:r>
      <w:proofErr w:type="spellEnd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for</w:t>
      </w:r>
      <w:r w:rsidR="006B3F5A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the </w:t>
      </w:r>
      <w:r w:rsidR="006B3F5A">
        <w:rPr>
          <w:rFonts w:ascii="Arial" w:eastAsiaTheme="minorHAnsi" w:hAnsi="Arial" w:cs="Arial"/>
          <w:iCs/>
          <w:color w:val="auto"/>
          <w:sz w:val="20"/>
          <w:szCs w:val="20"/>
        </w:rPr>
        <w:t xml:space="preserve">GAD-2 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and EPDS-3A were 0.859 and 0.784,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and 0.874 and 0.800, during pregnancy and a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t 3</w:t>
      </w:r>
      <w:r w:rsidR="00E45F32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months postpartum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>, respectively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. </w:t>
      </w:r>
      <w:proofErr w:type="spellStart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N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>PV</w:t>
      </w:r>
      <w:proofErr w:type="spellEnd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and </w:t>
      </w:r>
      <w:proofErr w:type="spellStart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LR</w:t>
      </w:r>
      <w:proofErr w:type="spellEnd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+ 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assessment criteria 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were met for the GAD-2 and EPDS-3A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at each time point</w:t>
      </w:r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, however</w:t>
      </w:r>
      <w:r w:rsidR="00E45F32">
        <w:rPr>
          <w:rFonts w:ascii="Arial" w:eastAsia="CharisSIL" w:hAnsi="Arial" w:cs="Arial"/>
          <w:color w:val="auto"/>
          <w:sz w:val="20"/>
          <w:szCs w:val="20"/>
        </w:rPr>
        <w:t xml:space="preserve"> 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neither measure met criteria for </w:t>
      </w:r>
      <w:proofErr w:type="spellStart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>Youden’s</w:t>
      </w:r>
      <w:proofErr w:type="spellEnd"/>
      <w:r w:rsidR="00340997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index </w:t>
      </w:r>
      <w:r w:rsidR="00D80344" w:rsidRPr="001E3437">
        <w:rPr>
          <w:rFonts w:ascii="Arial" w:eastAsia="CharisSIL" w:hAnsi="Arial" w:cs="Arial"/>
          <w:color w:val="auto"/>
          <w:sz w:val="20"/>
          <w:szCs w:val="20"/>
        </w:rPr>
        <w:t>≥ 0.5</w:t>
      </w:r>
      <w:r w:rsidR="00D80344">
        <w:rPr>
          <w:rFonts w:ascii="Arial" w:eastAsia="CharisSIL" w:hAnsi="Arial" w:cs="Arial"/>
          <w:color w:val="auto"/>
          <w:sz w:val="20"/>
          <w:szCs w:val="20"/>
        </w:rPr>
        <w:t xml:space="preserve"> during pregnancy or the postpartum. </w:t>
      </w:r>
      <w:r w:rsidR="00D80344">
        <w:rPr>
          <w:rFonts w:ascii="Arial" w:eastAsiaTheme="minorHAnsi" w:hAnsi="Arial" w:cs="Arial"/>
          <w:iCs/>
          <w:color w:val="auto"/>
          <w:sz w:val="20"/>
          <w:szCs w:val="20"/>
        </w:rPr>
        <w:t xml:space="preserve"> </w:t>
      </w:r>
    </w:p>
    <w:p w14:paraId="6D5D832E" w14:textId="77777777" w:rsidR="00E45F32" w:rsidRDefault="00E45F32" w:rsidP="00E45F32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iCs/>
          <w:color w:val="auto"/>
          <w:sz w:val="20"/>
          <w:szCs w:val="20"/>
        </w:rPr>
      </w:pPr>
    </w:p>
    <w:p w14:paraId="7AD171A8" w14:textId="3166F492" w:rsidR="00E45F32" w:rsidRPr="00E45F32" w:rsidRDefault="00E45F32" w:rsidP="00E45F32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b/>
          <w:iCs/>
          <w:color w:val="auto"/>
          <w:sz w:val="20"/>
          <w:szCs w:val="20"/>
        </w:rPr>
      </w:pPr>
      <w:r w:rsidRPr="00E45F32">
        <w:rPr>
          <w:rFonts w:ascii="Arial" w:eastAsiaTheme="minorHAnsi" w:hAnsi="Arial" w:cs="Arial"/>
          <w:b/>
          <w:sz w:val="20"/>
          <w:szCs w:val="20"/>
        </w:rPr>
        <w:t xml:space="preserve">Conclusion: </w:t>
      </w:r>
      <w:r>
        <w:rPr>
          <w:rFonts w:ascii="Arial" w:eastAsiaTheme="minorHAnsi" w:hAnsi="Arial" w:cs="Arial"/>
          <w:sz w:val="20"/>
          <w:szCs w:val="20"/>
        </w:rPr>
        <w:t xml:space="preserve">This study provides an important contribution to the evidence-base relating to the use of screening measures to identify possible anxiety during the perinatal period. Findings will be discussed in </w:t>
      </w:r>
      <w:r w:rsidR="00A4172D">
        <w:rPr>
          <w:rFonts w:ascii="Arial" w:eastAsiaTheme="minorHAnsi" w:hAnsi="Arial" w:cs="Arial"/>
          <w:sz w:val="20"/>
          <w:szCs w:val="20"/>
        </w:rPr>
        <w:t>the context</w:t>
      </w:r>
      <w:r>
        <w:rPr>
          <w:rFonts w:ascii="Arial" w:eastAsiaTheme="minorHAnsi" w:hAnsi="Arial" w:cs="Arial"/>
          <w:sz w:val="20"/>
          <w:szCs w:val="20"/>
        </w:rPr>
        <w:t xml:space="preserve"> of current best practice </w:t>
      </w:r>
      <w:r w:rsidR="00A4172D">
        <w:rPr>
          <w:rFonts w:ascii="Arial" w:eastAsiaTheme="minorHAnsi" w:hAnsi="Arial" w:cs="Arial"/>
          <w:sz w:val="20"/>
          <w:szCs w:val="20"/>
        </w:rPr>
        <w:t xml:space="preserve">guidance and </w:t>
      </w:r>
      <w:r w:rsidR="0021559D">
        <w:rPr>
          <w:rFonts w:ascii="Arial" w:eastAsiaTheme="minorHAnsi" w:hAnsi="Arial" w:cs="Arial"/>
          <w:sz w:val="20"/>
          <w:szCs w:val="20"/>
        </w:rPr>
        <w:t xml:space="preserve">the </w:t>
      </w:r>
      <w:r w:rsidR="008B0219">
        <w:rPr>
          <w:rFonts w:ascii="Arial" w:eastAsiaTheme="minorHAnsi" w:hAnsi="Arial" w:cs="Arial"/>
          <w:sz w:val="20"/>
          <w:szCs w:val="20"/>
        </w:rPr>
        <w:t>growing</w:t>
      </w:r>
      <w:r w:rsidR="0021559D">
        <w:rPr>
          <w:rFonts w:ascii="Arial" w:eastAsiaTheme="minorHAnsi" w:hAnsi="Arial" w:cs="Arial"/>
          <w:sz w:val="20"/>
          <w:szCs w:val="20"/>
        </w:rPr>
        <w:t xml:space="preserve"> </w:t>
      </w:r>
      <w:r w:rsidR="00A4172D">
        <w:rPr>
          <w:rFonts w:ascii="Arial" w:eastAsiaTheme="minorHAnsi" w:hAnsi="Arial" w:cs="Arial"/>
          <w:sz w:val="20"/>
          <w:szCs w:val="20"/>
        </w:rPr>
        <w:t>research</w:t>
      </w:r>
      <w:r w:rsidR="0021559D">
        <w:rPr>
          <w:rFonts w:ascii="Arial" w:eastAsiaTheme="minorHAnsi" w:hAnsi="Arial" w:cs="Arial"/>
          <w:sz w:val="20"/>
          <w:szCs w:val="20"/>
        </w:rPr>
        <w:t xml:space="preserve"> landscape</w:t>
      </w:r>
      <w:r w:rsidR="00A4172D">
        <w:rPr>
          <w:rFonts w:ascii="Arial" w:eastAsiaTheme="minorHAnsi" w:hAnsi="Arial" w:cs="Arial"/>
          <w:sz w:val="20"/>
          <w:szCs w:val="20"/>
        </w:rPr>
        <w:t>.</w:t>
      </w:r>
    </w:p>
    <w:p w14:paraId="6975C063" w14:textId="65DE6A3F" w:rsidR="00EE07A0" w:rsidRDefault="00EE07A0" w:rsidP="00EE07A0">
      <w:pPr>
        <w:autoSpaceDE w:val="0"/>
        <w:autoSpaceDN w:val="0"/>
        <w:adjustRightInd w:val="0"/>
        <w:spacing w:before="0" w:after="0" w:line="240" w:lineRule="auto"/>
        <w:rPr>
          <w:rFonts w:ascii="CharisSIL" w:eastAsia="CharisSIL" w:hAnsi="CharisSIL-Italic" w:cs="CharisSIL"/>
          <w:color w:val="auto"/>
          <w:sz w:val="14"/>
          <w:szCs w:val="14"/>
        </w:rPr>
      </w:pPr>
    </w:p>
    <w:p w14:paraId="536DBD96" w14:textId="688B241F" w:rsidR="00EF3D3C" w:rsidRPr="00E45F32" w:rsidRDefault="00EF3D3C" w:rsidP="00E45F32">
      <w:pPr>
        <w:autoSpaceDE w:val="0"/>
        <w:autoSpaceDN w:val="0"/>
        <w:adjustRightInd w:val="0"/>
        <w:spacing w:before="0" w:after="0" w:line="240" w:lineRule="auto"/>
        <w:rPr>
          <w:rFonts w:ascii="CharisSIL" w:eastAsia="CharisSIL" w:hAnsi="CharisSIL-Italic" w:cs="CharisSIL"/>
          <w:color w:val="auto"/>
          <w:sz w:val="14"/>
          <w:szCs w:val="14"/>
        </w:rPr>
      </w:pPr>
    </w:p>
    <w:sectPr w:rsidR="00EF3D3C" w:rsidRPr="00E45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Gothic-Book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harisSIL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13750"/>
    <w:multiLevelType w:val="hybridMultilevel"/>
    <w:tmpl w:val="4BBE47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9F"/>
    <w:rsid w:val="000011BE"/>
    <w:rsid w:val="000873B5"/>
    <w:rsid w:val="000E41D1"/>
    <w:rsid w:val="001E3437"/>
    <w:rsid w:val="001F6F48"/>
    <w:rsid w:val="0021559D"/>
    <w:rsid w:val="00325A9F"/>
    <w:rsid w:val="00340997"/>
    <w:rsid w:val="003E7A41"/>
    <w:rsid w:val="004F781A"/>
    <w:rsid w:val="006B3F5A"/>
    <w:rsid w:val="008411D4"/>
    <w:rsid w:val="008B0219"/>
    <w:rsid w:val="008C108E"/>
    <w:rsid w:val="00936A87"/>
    <w:rsid w:val="009F6DBF"/>
    <w:rsid w:val="00A4172D"/>
    <w:rsid w:val="00A97698"/>
    <w:rsid w:val="00AC349E"/>
    <w:rsid w:val="00B344B6"/>
    <w:rsid w:val="00BD1F12"/>
    <w:rsid w:val="00C21CF5"/>
    <w:rsid w:val="00CC5EA4"/>
    <w:rsid w:val="00D80344"/>
    <w:rsid w:val="00DA5BFD"/>
    <w:rsid w:val="00E45F32"/>
    <w:rsid w:val="00E62A22"/>
    <w:rsid w:val="00EE07A0"/>
    <w:rsid w:val="00EF3D3C"/>
    <w:rsid w:val="00F72036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4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IHWbodytext"/>
    <w:qFormat/>
    <w:rsid w:val="00325A9F"/>
    <w:pPr>
      <w:spacing w:before="60" w:after="40" w:line="360" w:lineRule="auto"/>
    </w:pPr>
    <w:rPr>
      <w:rFonts w:eastAsia="Times New Roman" w:cs="FranklinGothic-Book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5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IHWbodytext">
    <w:name w:val="AIHW body text"/>
    <w:link w:val="AIHWbodytextChar2"/>
    <w:uiPriority w:val="99"/>
    <w:qFormat/>
    <w:rsid w:val="00325A9F"/>
    <w:pPr>
      <w:spacing w:before="60" w:after="40" w:line="260" w:lineRule="atLeast"/>
    </w:pPr>
    <w:rPr>
      <w:rFonts w:ascii="Book Antiqua" w:eastAsia="Times New Roman" w:hAnsi="Book Antiqua" w:cs="Times New Roman"/>
      <w:color w:val="000000"/>
      <w:szCs w:val="20"/>
    </w:rPr>
  </w:style>
  <w:style w:type="character" w:customStyle="1" w:styleId="AIHWbodytextChar2">
    <w:name w:val="AIHW body text Char2"/>
    <w:basedOn w:val="DefaultParagraphFont"/>
    <w:link w:val="AIHWbodytext"/>
    <w:uiPriority w:val="99"/>
    <w:locked/>
    <w:rsid w:val="00325A9F"/>
    <w:rPr>
      <w:rFonts w:ascii="Book Antiqua" w:eastAsia="Times New Roman" w:hAnsi="Book Antiqua" w:cs="Times New Roman"/>
      <w:color w:val="000000"/>
      <w:szCs w:val="20"/>
    </w:rPr>
  </w:style>
  <w:style w:type="character" w:customStyle="1" w:styleId="s1">
    <w:name w:val="s1"/>
    <w:basedOn w:val="DefaultParagraphFont"/>
    <w:rsid w:val="00325A9F"/>
  </w:style>
  <w:style w:type="character" w:styleId="Hyperlink">
    <w:name w:val="Hyperlink"/>
    <w:basedOn w:val="DefaultParagraphFont"/>
    <w:uiPriority w:val="99"/>
    <w:unhideWhenUsed/>
    <w:rsid w:val="00325A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IHWbodytext"/>
    <w:qFormat/>
    <w:rsid w:val="00325A9F"/>
    <w:pPr>
      <w:spacing w:before="60" w:after="40" w:line="360" w:lineRule="auto"/>
    </w:pPr>
    <w:rPr>
      <w:rFonts w:eastAsia="Times New Roman" w:cs="FranklinGothic-Book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5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IHWbodytext">
    <w:name w:val="AIHW body text"/>
    <w:link w:val="AIHWbodytextChar2"/>
    <w:uiPriority w:val="99"/>
    <w:qFormat/>
    <w:rsid w:val="00325A9F"/>
    <w:pPr>
      <w:spacing w:before="60" w:after="40" w:line="260" w:lineRule="atLeast"/>
    </w:pPr>
    <w:rPr>
      <w:rFonts w:ascii="Book Antiqua" w:eastAsia="Times New Roman" w:hAnsi="Book Antiqua" w:cs="Times New Roman"/>
      <w:color w:val="000000"/>
      <w:szCs w:val="20"/>
    </w:rPr>
  </w:style>
  <w:style w:type="character" w:customStyle="1" w:styleId="AIHWbodytextChar2">
    <w:name w:val="AIHW body text Char2"/>
    <w:basedOn w:val="DefaultParagraphFont"/>
    <w:link w:val="AIHWbodytext"/>
    <w:uiPriority w:val="99"/>
    <w:locked/>
    <w:rsid w:val="00325A9F"/>
    <w:rPr>
      <w:rFonts w:ascii="Book Antiqua" w:eastAsia="Times New Roman" w:hAnsi="Book Antiqua" w:cs="Times New Roman"/>
      <w:color w:val="000000"/>
      <w:szCs w:val="20"/>
    </w:rPr>
  </w:style>
  <w:style w:type="character" w:customStyle="1" w:styleId="s1">
    <w:name w:val="s1"/>
    <w:basedOn w:val="DefaultParagraphFont"/>
    <w:rsid w:val="00325A9F"/>
  </w:style>
  <w:style w:type="character" w:styleId="Hyperlink">
    <w:name w:val="Hyperlink"/>
    <w:basedOn w:val="DefaultParagraphFont"/>
    <w:uiPriority w:val="99"/>
    <w:unhideWhenUsed/>
    <w:rsid w:val="00325A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.reilly@newcastle.edu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Reilly</dc:creator>
  <cp:lastModifiedBy>Cass</cp:lastModifiedBy>
  <cp:revision>2</cp:revision>
  <dcterms:created xsi:type="dcterms:W3CDTF">2019-08-20T10:39:00Z</dcterms:created>
  <dcterms:modified xsi:type="dcterms:W3CDTF">2019-08-20T10:39:00Z</dcterms:modified>
</cp:coreProperties>
</file>