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5C7E" w:rsidRPr="0022712F" w:rsidRDefault="00AF5C7E" w:rsidP="0022712F">
      <w:pPr>
        <w:pStyle w:val="BodyA"/>
        <w:spacing w:after="0" w:line="240" w:lineRule="auto"/>
        <w:rPr>
          <w:rFonts w:ascii="Arial" w:hAnsi="Arial" w:cs="Arial"/>
          <w:sz w:val="20"/>
          <w:szCs w:val="20"/>
        </w:rPr>
      </w:pPr>
    </w:p>
    <w:p w:rsidR="0022712F" w:rsidRPr="0022712F" w:rsidRDefault="0022712F" w:rsidP="0022712F">
      <w:pPr>
        <w:pStyle w:val="BodyA"/>
        <w:spacing w:after="0" w:line="240" w:lineRule="auto"/>
        <w:rPr>
          <w:rFonts w:ascii="Arial" w:hAnsi="Arial" w:cs="Arial"/>
          <w:b/>
          <w:sz w:val="24"/>
          <w:szCs w:val="20"/>
        </w:rPr>
      </w:pPr>
      <w:r w:rsidRPr="0022712F">
        <w:rPr>
          <w:rFonts w:ascii="Arial" w:hAnsi="Arial" w:cs="Arial"/>
          <w:b/>
          <w:sz w:val="24"/>
          <w:szCs w:val="20"/>
        </w:rPr>
        <w:t>PAPER NUMBER #200</w:t>
      </w:r>
    </w:p>
    <w:p w:rsidR="00AF5C7E" w:rsidRPr="0022712F" w:rsidRDefault="00311F3B" w:rsidP="0022712F">
      <w:pPr>
        <w:pStyle w:val="BodyA"/>
        <w:spacing w:after="0" w:line="240" w:lineRule="auto"/>
        <w:rPr>
          <w:rFonts w:ascii="Arial" w:hAnsi="Arial" w:cs="Arial"/>
          <w:b/>
          <w:szCs w:val="20"/>
          <w:lang w:val="en-US"/>
        </w:rPr>
      </w:pPr>
      <w:r w:rsidRPr="0022712F">
        <w:rPr>
          <w:rFonts w:ascii="Arial" w:hAnsi="Arial" w:cs="Arial"/>
          <w:b/>
          <w:szCs w:val="20"/>
          <w:lang w:val="en-US"/>
        </w:rPr>
        <w:t>Using evidence to end homelessness: th</w:t>
      </w:r>
      <w:r w:rsidRPr="0022712F">
        <w:rPr>
          <w:rFonts w:ascii="Arial" w:hAnsi="Arial" w:cs="Arial"/>
          <w:b/>
          <w:szCs w:val="20"/>
          <w:lang w:val="en-US"/>
        </w:rPr>
        <w:t>e UK Centre for Homelessness Impact Evidence Portal</w:t>
      </w:r>
    </w:p>
    <w:p w:rsidR="0022712F" w:rsidRPr="0022712F" w:rsidRDefault="0022712F" w:rsidP="0022712F">
      <w:pPr>
        <w:pStyle w:val="BodyA"/>
        <w:spacing w:after="0" w:line="240" w:lineRule="auto"/>
        <w:rPr>
          <w:rFonts w:ascii="Arial" w:hAnsi="Arial" w:cs="Arial"/>
          <w:b/>
          <w:sz w:val="20"/>
          <w:szCs w:val="20"/>
          <w:lang w:val="en-US"/>
        </w:rPr>
      </w:pPr>
    </w:p>
    <w:p w:rsidR="0022712F" w:rsidRPr="0022712F" w:rsidRDefault="0022712F" w:rsidP="0022712F">
      <w:pPr>
        <w:pStyle w:val="BodyA"/>
        <w:spacing w:after="0" w:line="240" w:lineRule="auto"/>
        <w:rPr>
          <w:rFonts w:ascii="Arial" w:hAnsi="Arial" w:cs="Arial"/>
          <w:b/>
          <w:bCs/>
          <w:sz w:val="20"/>
          <w:szCs w:val="20"/>
          <w:lang w:val="en-US"/>
        </w:rPr>
      </w:pPr>
      <w:r w:rsidRPr="0022712F">
        <w:rPr>
          <w:rFonts w:ascii="Arial" w:hAnsi="Arial" w:cs="Arial"/>
          <w:b/>
          <w:bCs/>
          <w:sz w:val="20"/>
          <w:szCs w:val="20"/>
          <w:lang w:val="en-US"/>
        </w:rPr>
        <w:t>Presenting Author</w:t>
      </w:r>
      <w:r w:rsidR="00311F3B" w:rsidRPr="0022712F">
        <w:rPr>
          <w:rFonts w:ascii="Arial" w:hAnsi="Arial" w:cs="Arial"/>
          <w:b/>
          <w:bCs/>
          <w:sz w:val="20"/>
          <w:szCs w:val="20"/>
          <w:lang w:val="en-US"/>
        </w:rPr>
        <w:t>s</w:t>
      </w:r>
    </w:p>
    <w:p w:rsidR="00AF5C7E" w:rsidRPr="0022712F" w:rsidRDefault="00311F3B" w:rsidP="0022712F">
      <w:pPr>
        <w:pStyle w:val="BodyA"/>
        <w:spacing w:after="0" w:line="240" w:lineRule="auto"/>
        <w:rPr>
          <w:rFonts w:ascii="Arial" w:hAnsi="Arial" w:cs="Arial"/>
          <w:sz w:val="20"/>
          <w:szCs w:val="20"/>
        </w:rPr>
      </w:pPr>
      <w:r w:rsidRPr="0022712F">
        <w:rPr>
          <w:rFonts w:ascii="Arial" w:hAnsi="Arial" w:cs="Arial"/>
          <w:sz w:val="20"/>
          <w:szCs w:val="20"/>
        </w:rPr>
        <w:t xml:space="preserve">Dr </w:t>
      </w:r>
      <w:proofErr w:type="spellStart"/>
      <w:r w:rsidRPr="0022712F">
        <w:rPr>
          <w:rFonts w:ascii="Arial" w:hAnsi="Arial" w:cs="Arial"/>
          <w:sz w:val="20"/>
          <w:szCs w:val="20"/>
          <w:lang w:val="en-US"/>
        </w:rPr>
        <w:t>Ligia</w:t>
      </w:r>
      <w:proofErr w:type="spellEnd"/>
      <w:r w:rsidRPr="0022712F">
        <w:rPr>
          <w:rFonts w:ascii="Arial" w:hAnsi="Arial" w:cs="Arial"/>
          <w:sz w:val="20"/>
          <w:szCs w:val="20"/>
          <w:lang w:val="en-US"/>
        </w:rPr>
        <w:t xml:space="preserve"> Teixeira, </w:t>
      </w:r>
      <w:proofErr w:type="spellStart"/>
      <w:r w:rsidRPr="0022712F">
        <w:rPr>
          <w:rFonts w:ascii="Arial" w:hAnsi="Arial" w:cs="Arial"/>
          <w:sz w:val="20"/>
          <w:szCs w:val="20"/>
          <w:lang w:val="en-US"/>
        </w:rPr>
        <w:t>Dr</w:t>
      </w:r>
      <w:proofErr w:type="spellEnd"/>
      <w:r w:rsidRPr="0022712F">
        <w:rPr>
          <w:rFonts w:ascii="Arial" w:hAnsi="Arial" w:cs="Arial"/>
          <w:sz w:val="20"/>
          <w:szCs w:val="20"/>
          <w:lang w:val="en-US"/>
        </w:rPr>
        <w:t xml:space="preserve"> Howard White, Kat Johnson, Professor Suzanne Fitzpatrick or Professor Hal Pawson</w:t>
      </w:r>
    </w:p>
    <w:p w:rsidR="0022712F" w:rsidRPr="0022712F" w:rsidRDefault="0022712F" w:rsidP="0022712F">
      <w:pPr>
        <w:pStyle w:val="BodyA"/>
        <w:spacing w:after="0" w:line="240" w:lineRule="auto"/>
        <w:rPr>
          <w:rFonts w:ascii="Arial" w:hAnsi="Arial" w:cs="Arial"/>
          <w:b/>
          <w:bCs/>
          <w:sz w:val="20"/>
          <w:szCs w:val="20"/>
          <w:lang w:val="en-US"/>
        </w:rPr>
      </w:pPr>
    </w:p>
    <w:p w:rsidR="0022712F" w:rsidRPr="0022712F" w:rsidRDefault="00311F3B" w:rsidP="0022712F">
      <w:pPr>
        <w:pStyle w:val="BodyA"/>
        <w:spacing w:after="0" w:line="240" w:lineRule="auto"/>
        <w:rPr>
          <w:rFonts w:ascii="Arial" w:hAnsi="Arial" w:cs="Arial"/>
          <w:b/>
          <w:bCs/>
          <w:sz w:val="20"/>
          <w:szCs w:val="20"/>
          <w:lang w:val="en-US"/>
        </w:rPr>
      </w:pPr>
      <w:r w:rsidRPr="0022712F">
        <w:rPr>
          <w:rFonts w:ascii="Arial" w:hAnsi="Arial" w:cs="Arial"/>
          <w:b/>
          <w:bCs/>
          <w:sz w:val="20"/>
          <w:szCs w:val="20"/>
          <w:lang w:val="en-US"/>
        </w:rPr>
        <w:t xml:space="preserve">Affiliation </w:t>
      </w:r>
    </w:p>
    <w:p w:rsidR="00AF5C7E" w:rsidRDefault="00311F3B" w:rsidP="0022712F">
      <w:pPr>
        <w:pStyle w:val="BodyA"/>
        <w:spacing w:after="0" w:line="240" w:lineRule="auto"/>
        <w:rPr>
          <w:rFonts w:ascii="Arial" w:hAnsi="Arial" w:cs="Arial"/>
          <w:sz w:val="20"/>
          <w:szCs w:val="20"/>
        </w:rPr>
      </w:pPr>
      <w:r w:rsidRPr="0022712F">
        <w:rPr>
          <w:rFonts w:ascii="Arial" w:hAnsi="Arial" w:cs="Arial"/>
          <w:sz w:val="20"/>
          <w:szCs w:val="20"/>
          <w:lang w:val="en-US"/>
        </w:rPr>
        <w:t>Centre for Homelessness Impact</w:t>
      </w:r>
      <w:r w:rsidRPr="0022712F">
        <w:rPr>
          <w:rFonts w:ascii="Arial" w:hAnsi="Arial" w:cs="Arial"/>
          <w:sz w:val="20"/>
          <w:szCs w:val="20"/>
          <w:lang w:val="it-IT"/>
        </w:rPr>
        <w:t>, Campbell C</w:t>
      </w:r>
      <w:r w:rsidRPr="0022712F">
        <w:rPr>
          <w:rFonts w:ascii="Arial" w:hAnsi="Arial" w:cs="Arial"/>
          <w:sz w:val="20"/>
          <w:szCs w:val="20"/>
          <w:lang w:val="it-IT"/>
        </w:rPr>
        <w:t>ollaboration</w:t>
      </w:r>
      <w:r w:rsidRPr="0022712F">
        <w:rPr>
          <w:rFonts w:ascii="Arial" w:hAnsi="Arial" w:cs="Arial"/>
          <w:sz w:val="20"/>
          <w:szCs w:val="20"/>
          <w:lang w:val="en-US"/>
        </w:rPr>
        <w:t xml:space="preserve">, Institute for Global Homelessness, UNSW Sydney </w:t>
      </w:r>
      <w:r w:rsidRPr="0022712F">
        <w:rPr>
          <w:rFonts w:ascii="Arial" w:hAnsi="Arial" w:cs="Arial"/>
          <w:sz w:val="20"/>
          <w:szCs w:val="20"/>
        </w:rPr>
        <w:t>  </w:t>
      </w:r>
    </w:p>
    <w:p w:rsidR="0022712F" w:rsidRPr="0022712F" w:rsidRDefault="0022712F" w:rsidP="0022712F">
      <w:pPr>
        <w:pStyle w:val="BodyA"/>
        <w:spacing w:after="0" w:line="240" w:lineRule="auto"/>
        <w:rPr>
          <w:rFonts w:ascii="Arial" w:hAnsi="Arial" w:cs="Arial"/>
          <w:sz w:val="20"/>
          <w:szCs w:val="20"/>
        </w:rPr>
      </w:pPr>
    </w:p>
    <w:p w:rsidR="00AF5C7E" w:rsidRPr="0022712F" w:rsidRDefault="00311F3B" w:rsidP="0022712F">
      <w:pPr>
        <w:pStyle w:val="BodyA"/>
        <w:spacing w:after="0" w:line="240" w:lineRule="auto"/>
        <w:rPr>
          <w:rFonts w:ascii="Arial" w:hAnsi="Arial" w:cs="Arial"/>
          <w:sz w:val="20"/>
          <w:szCs w:val="20"/>
          <w:lang w:val="en-US"/>
        </w:rPr>
      </w:pPr>
      <w:r w:rsidRPr="0022712F">
        <w:rPr>
          <w:rFonts w:ascii="Arial" w:hAnsi="Arial" w:cs="Arial"/>
          <w:b/>
          <w:bCs/>
          <w:sz w:val="20"/>
          <w:szCs w:val="20"/>
          <w:lang w:val="en-US"/>
        </w:rPr>
        <w:t>Country of residence</w:t>
      </w:r>
    </w:p>
    <w:p w:rsidR="00AF5C7E" w:rsidRPr="0022712F" w:rsidRDefault="00311F3B" w:rsidP="0022712F">
      <w:pPr>
        <w:pStyle w:val="BodyA"/>
        <w:spacing w:after="0" w:line="240" w:lineRule="auto"/>
        <w:rPr>
          <w:rFonts w:ascii="Arial" w:hAnsi="Arial" w:cs="Arial"/>
          <w:b/>
          <w:bCs/>
          <w:sz w:val="20"/>
          <w:szCs w:val="20"/>
          <w:lang w:val="en-US"/>
        </w:rPr>
      </w:pPr>
      <w:r w:rsidRPr="0022712F">
        <w:rPr>
          <w:rFonts w:ascii="Arial" w:hAnsi="Arial" w:cs="Arial"/>
          <w:sz w:val="20"/>
          <w:szCs w:val="20"/>
          <w:lang w:val="en-US"/>
        </w:rPr>
        <w:t>UK</w:t>
      </w:r>
    </w:p>
    <w:p w:rsidR="00AF5C7E" w:rsidRPr="0022712F" w:rsidRDefault="00AF5C7E" w:rsidP="0022712F">
      <w:pPr>
        <w:pStyle w:val="BodyA"/>
        <w:spacing w:after="0" w:line="240" w:lineRule="auto"/>
        <w:rPr>
          <w:rFonts w:ascii="Arial" w:hAnsi="Arial" w:cs="Arial"/>
          <w:sz w:val="20"/>
          <w:szCs w:val="20"/>
          <w:lang w:val="en-US"/>
        </w:rPr>
      </w:pPr>
    </w:p>
    <w:p w:rsidR="00AF5C7E" w:rsidRPr="0022712F" w:rsidRDefault="00311F3B" w:rsidP="0022712F">
      <w:pPr>
        <w:pStyle w:val="BodyA"/>
        <w:spacing w:after="0" w:line="240" w:lineRule="auto"/>
        <w:rPr>
          <w:rFonts w:ascii="Arial" w:hAnsi="Arial" w:cs="Arial"/>
          <w:sz w:val="20"/>
          <w:szCs w:val="20"/>
          <w:lang w:val="en-US"/>
        </w:rPr>
      </w:pPr>
      <w:r w:rsidRPr="0022712F">
        <w:rPr>
          <w:rFonts w:ascii="Arial" w:hAnsi="Arial" w:cs="Arial"/>
          <w:b/>
          <w:bCs/>
          <w:sz w:val="20"/>
          <w:szCs w:val="20"/>
          <w:lang w:val="en-US"/>
        </w:rPr>
        <w:t xml:space="preserve">Objectives/aims </w:t>
      </w:r>
    </w:p>
    <w:p w:rsidR="00AF5C7E" w:rsidRDefault="00311F3B" w:rsidP="0022712F">
      <w:pPr>
        <w:pStyle w:val="BodyA"/>
        <w:spacing w:after="0" w:line="240" w:lineRule="auto"/>
        <w:rPr>
          <w:rFonts w:ascii="Arial" w:hAnsi="Arial" w:cs="Arial"/>
          <w:sz w:val="20"/>
          <w:szCs w:val="20"/>
          <w:lang w:val="en-US"/>
        </w:rPr>
      </w:pPr>
      <w:r w:rsidRPr="0022712F">
        <w:rPr>
          <w:rFonts w:ascii="Arial" w:hAnsi="Arial" w:cs="Arial"/>
          <w:sz w:val="20"/>
          <w:szCs w:val="20"/>
          <w:lang w:val="en-US"/>
        </w:rPr>
        <w:t>With rising homelessness figures across the UK, how to effectively tackle it has become an increasingly prominent policy objective acro</w:t>
      </w:r>
      <w:r w:rsidRPr="0022712F">
        <w:rPr>
          <w:rFonts w:ascii="Arial" w:hAnsi="Arial" w:cs="Arial"/>
          <w:sz w:val="20"/>
          <w:szCs w:val="20"/>
          <w:lang w:val="en-US"/>
        </w:rPr>
        <w:t>ss all levels of government. This has prompted the creation of new institutions, like the forthcoming Centre for Homelessness Impact. One strand of the Centre’s work is Evidence Gap Maps, a visual representation of what relevant evidence is available on pa</w:t>
      </w:r>
      <w:r w:rsidRPr="0022712F">
        <w:rPr>
          <w:rFonts w:ascii="Arial" w:hAnsi="Arial" w:cs="Arial"/>
          <w:sz w:val="20"/>
          <w:szCs w:val="20"/>
          <w:lang w:val="en-US"/>
        </w:rPr>
        <w:t xml:space="preserve">rticular topics and issues. Through a systematic and structured evidence retrieval process, evidence of interventions is graded and </w:t>
      </w:r>
      <w:proofErr w:type="spellStart"/>
      <w:r w:rsidRPr="0022712F">
        <w:rPr>
          <w:rFonts w:ascii="Arial" w:hAnsi="Arial" w:cs="Arial"/>
          <w:sz w:val="20"/>
          <w:szCs w:val="20"/>
          <w:lang w:val="en-US"/>
        </w:rPr>
        <w:t>categorised</w:t>
      </w:r>
      <w:proofErr w:type="spellEnd"/>
      <w:r w:rsidRPr="0022712F">
        <w:rPr>
          <w:rFonts w:ascii="Arial" w:hAnsi="Arial" w:cs="Arial"/>
          <w:sz w:val="20"/>
          <w:szCs w:val="20"/>
          <w:lang w:val="en-US"/>
        </w:rPr>
        <w:t xml:space="preserve"> against outcomes. This tool has been used in international development and health, but until now, has not been u</w:t>
      </w:r>
      <w:r w:rsidRPr="0022712F">
        <w:rPr>
          <w:rFonts w:ascii="Arial" w:hAnsi="Arial" w:cs="Arial"/>
          <w:sz w:val="20"/>
          <w:szCs w:val="20"/>
          <w:lang w:val="en-US"/>
        </w:rPr>
        <w:t>sed to examine the field of homelessness and the policy areas this encompasses.</w:t>
      </w:r>
    </w:p>
    <w:p w:rsidR="0022712F" w:rsidRPr="0022712F" w:rsidRDefault="0022712F" w:rsidP="0022712F">
      <w:pPr>
        <w:pStyle w:val="BodyA"/>
        <w:spacing w:after="0" w:line="240" w:lineRule="auto"/>
        <w:rPr>
          <w:rFonts w:ascii="Arial" w:hAnsi="Arial" w:cs="Arial"/>
          <w:sz w:val="20"/>
          <w:szCs w:val="20"/>
          <w:lang w:val="en-US"/>
        </w:rPr>
      </w:pPr>
    </w:p>
    <w:p w:rsidR="00AF5C7E" w:rsidRPr="0022712F" w:rsidRDefault="00311F3B" w:rsidP="0022712F">
      <w:pPr>
        <w:pStyle w:val="BodyA"/>
        <w:spacing w:after="0" w:line="240" w:lineRule="auto"/>
        <w:rPr>
          <w:rFonts w:ascii="Arial" w:hAnsi="Arial" w:cs="Arial"/>
          <w:sz w:val="20"/>
          <w:szCs w:val="20"/>
          <w:lang w:val="en-US"/>
        </w:rPr>
      </w:pPr>
      <w:r w:rsidRPr="0022712F">
        <w:rPr>
          <w:rFonts w:ascii="Arial" w:hAnsi="Arial" w:cs="Arial"/>
          <w:sz w:val="20"/>
          <w:szCs w:val="20"/>
          <w:lang w:val="en-US"/>
        </w:rPr>
        <w:t>This panel will prese</w:t>
      </w:r>
      <w:r w:rsidR="0022712F" w:rsidRPr="0022712F">
        <w:rPr>
          <w:rFonts w:ascii="Arial" w:hAnsi="Arial" w:cs="Arial"/>
          <w:sz w:val="20"/>
          <w:szCs w:val="20"/>
          <w:lang w:val="en-US"/>
        </w:rPr>
        <w:t xml:space="preserve">nt the first Evidence Gap Maps </w:t>
      </w:r>
      <w:r w:rsidRPr="0022712F">
        <w:rPr>
          <w:rFonts w:ascii="Arial" w:hAnsi="Arial" w:cs="Arial"/>
          <w:sz w:val="20"/>
          <w:szCs w:val="20"/>
          <w:lang w:val="en-US"/>
        </w:rPr>
        <w:t>and Evidence Portal in homelessness, outline what they tell us, and how they benefit decision making. The discussion focus</w:t>
      </w:r>
      <w:r w:rsidRPr="0022712F">
        <w:rPr>
          <w:rFonts w:ascii="Arial" w:hAnsi="Arial" w:cs="Arial"/>
          <w:sz w:val="20"/>
          <w:szCs w:val="20"/>
          <w:lang w:val="en-US"/>
        </w:rPr>
        <w:t xml:space="preserve">es on the first two areas explored: Effectiveness Studies and Implementation Studies to provide a visual presentation of the evidence, identifying where evidence exists, and where there are gaps in knowledge. These two maps and the Evidence portal will be </w:t>
      </w:r>
      <w:r w:rsidRPr="0022712F">
        <w:rPr>
          <w:rFonts w:ascii="Arial" w:hAnsi="Arial" w:cs="Arial"/>
          <w:sz w:val="20"/>
          <w:szCs w:val="20"/>
          <w:lang w:val="en-US"/>
        </w:rPr>
        <w:t xml:space="preserve">used to illustrate how these methods are effective tools in designing outcome-based strategies, policies, </w:t>
      </w:r>
      <w:proofErr w:type="spellStart"/>
      <w:r w:rsidRPr="0022712F">
        <w:rPr>
          <w:rFonts w:ascii="Arial" w:hAnsi="Arial" w:cs="Arial"/>
          <w:sz w:val="20"/>
          <w:szCs w:val="20"/>
          <w:lang w:val="en-US"/>
        </w:rPr>
        <w:t>programmes</w:t>
      </w:r>
      <w:proofErr w:type="spellEnd"/>
      <w:r w:rsidRPr="0022712F">
        <w:rPr>
          <w:rFonts w:ascii="Arial" w:hAnsi="Arial" w:cs="Arial"/>
          <w:sz w:val="20"/>
          <w:szCs w:val="20"/>
          <w:lang w:val="en-US"/>
        </w:rPr>
        <w:t>, and practice.</w:t>
      </w:r>
      <w:r w:rsidRPr="0022712F">
        <w:rPr>
          <w:rFonts w:ascii="Arial" w:hAnsi="Arial" w:cs="Arial"/>
          <w:sz w:val="20"/>
          <w:szCs w:val="20"/>
          <w:lang w:val="en-US"/>
        </w:rPr>
        <w:t> </w:t>
      </w:r>
    </w:p>
    <w:p w:rsidR="00AF5C7E" w:rsidRPr="0022712F" w:rsidRDefault="00AF5C7E" w:rsidP="0022712F">
      <w:pPr>
        <w:pStyle w:val="BodyA"/>
        <w:spacing w:after="0" w:line="240" w:lineRule="auto"/>
        <w:rPr>
          <w:rFonts w:ascii="Arial" w:hAnsi="Arial" w:cs="Arial"/>
          <w:sz w:val="20"/>
          <w:szCs w:val="20"/>
        </w:rPr>
      </w:pPr>
    </w:p>
    <w:p w:rsidR="00AF5C7E" w:rsidRPr="0022712F" w:rsidRDefault="00311F3B" w:rsidP="0022712F">
      <w:pPr>
        <w:pStyle w:val="BodyA"/>
        <w:spacing w:after="0" w:line="240" w:lineRule="auto"/>
        <w:rPr>
          <w:rFonts w:ascii="Arial" w:hAnsi="Arial" w:cs="Arial"/>
          <w:b/>
          <w:bCs/>
          <w:sz w:val="20"/>
          <w:szCs w:val="20"/>
          <w:lang w:val="en-US"/>
        </w:rPr>
      </w:pPr>
      <w:r w:rsidRPr="0022712F">
        <w:rPr>
          <w:rFonts w:ascii="Arial" w:hAnsi="Arial" w:cs="Arial"/>
          <w:b/>
          <w:bCs/>
          <w:sz w:val="20"/>
          <w:szCs w:val="20"/>
          <w:lang w:val="en-US"/>
        </w:rPr>
        <w:t xml:space="preserve">Methods </w:t>
      </w:r>
    </w:p>
    <w:p w:rsidR="00AF5C7E" w:rsidRDefault="00311F3B" w:rsidP="0022712F">
      <w:pPr>
        <w:pStyle w:val="BodyA"/>
        <w:spacing w:after="0" w:line="240" w:lineRule="auto"/>
        <w:rPr>
          <w:rFonts w:ascii="Arial" w:hAnsi="Arial" w:cs="Arial"/>
          <w:sz w:val="20"/>
          <w:szCs w:val="20"/>
          <w:lang w:val="en-US"/>
        </w:rPr>
      </w:pPr>
      <w:proofErr w:type="spellStart"/>
      <w:r w:rsidRPr="0022712F">
        <w:rPr>
          <w:rFonts w:ascii="Arial" w:hAnsi="Arial" w:cs="Arial"/>
          <w:sz w:val="20"/>
          <w:szCs w:val="20"/>
          <w:lang w:val="en-US"/>
        </w:rPr>
        <w:t>Dr</w:t>
      </w:r>
      <w:proofErr w:type="spellEnd"/>
      <w:r w:rsidRPr="0022712F">
        <w:rPr>
          <w:rFonts w:ascii="Arial" w:hAnsi="Arial" w:cs="Arial"/>
          <w:sz w:val="20"/>
          <w:szCs w:val="20"/>
          <w:lang w:val="en-US"/>
        </w:rPr>
        <w:t xml:space="preserve"> </w:t>
      </w:r>
      <w:proofErr w:type="spellStart"/>
      <w:r w:rsidRPr="0022712F">
        <w:rPr>
          <w:rFonts w:ascii="Arial" w:hAnsi="Arial" w:cs="Arial"/>
          <w:sz w:val="20"/>
          <w:szCs w:val="20"/>
          <w:lang w:val="en-US"/>
        </w:rPr>
        <w:t>Ligia</w:t>
      </w:r>
      <w:proofErr w:type="spellEnd"/>
      <w:r w:rsidRPr="0022712F">
        <w:rPr>
          <w:rFonts w:ascii="Arial" w:hAnsi="Arial" w:cs="Arial"/>
          <w:sz w:val="20"/>
          <w:szCs w:val="20"/>
          <w:lang w:val="en-US"/>
        </w:rPr>
        <w:t xml:space="preserve"> Teixeira from the Centre for Homelessness Impact will be joined by </w:t>
      </w:r>
      <w:proofErr w:type="spellStart"/>
      <w:r w:rsidRPr="0022712F">
        <w:rPr>
          <w:rFonts w:ascii="Arial" w:hAnsi="Arial" w:cs="Arial"/>
          <w:sz w:val="20"/>
          <w:szCs w:val="20"/>
          <w:lang w:val="en-US"/>
        </w:rPr>
        <w:t>Dr</w:t>
      </w:r>
      <w:proofErr w:type="spellEnd"/>
      <w:r w:rsidRPr="0022712F">
        <w:rPr>
          <w:rFonts w:ascii="Arial" w:hAnsi="Arial" w:cs="Arial"/>
          <w:sz w:val="20"/>
          <w:szCs w:val="20"/>
          <w:lang w:val="en-US"/>
        </w:rPr>
        <w:t xml:space="preserve"> Howard White from the Campbell Collaboration who is leading on the homelessness maps, alongside Professor Suzanne Fitzpatric</w:t>
      </w:r>
      <w:r w:rsidRPr="0022712F">
        <w:rPr>
          <w:rFonts w:ascii="Arial" w:hAnsi="Arial" w:cs="Arial"/>
          <w:sz w:val="20"/>
          <w:szCs w:val="20"/>
          <w:lang w:val="en-US"/>
        </w:rPr>
        <w:t>k and other experts from the US and Australia.</w:t>
      </w:r>
    </w:p>
    <w:p w:rsidR="0022712F" w:rsidRPr="0022712F" w:rsidRDefault="0022712F" w:rsidP="0022712F">
      <w:pPr>
        <w:pStyle w:val="BodyA"/>
        <w:spacing w:after="0" w:line="240" w:lineRule="auto"/>
        <w:rPr>
          <w:rFonts w:ascii="Arial" w:hAnsi="Arial" w:cs="Arial"/>
          <w:sz w:val="20"/>
          <w:szCs w:val="20"/>
          <w:lang w:val="en-US"/>
        </w:rPr>
      </w:pPr>
      <w:bookmarkStart w:id="0" w:name="_GoBack"/>
      <w:bookmarkEnd w:id="0"/>
    </w:p>
    <w:p w:rsidR="00AF5C7E" w:rsidRPr="0022712F" w:rsidRDefault="00311F3B" w:rsidP="0022712F">
      <w:pPr>
        <w:pStyle w:val="BodyA"/>
        <w:spacing w:after="0" w:line="240" w:lineRule="auto"/>
        <w:rPr>
          <w:rFonts w:ascii="Arial" w:hAnsi="Arial" w:cs="Arial"/>
          <w:sz w:val="20"/>
          <w:szCs w:val="20"/>
        </w:rPr>
      </w:pPr>
      <w:r w:rsidRPr="0022712F">
        <w:rPr>
          <w:rFonts w:ascii="Arial" w:hAnsi="Arial" w:cs="Arial"/>
          <w:sz w:val="20"/>
          <w:szCs w:val="20"/>
          <w:lang w:val="en-US"/>
        </w:rPr>
        <w:t>This session will begin by recounting the background that led to the initiative and the development of the maps and evidence portal and challenge participants to have an honest conversation about how to use ev</w:t>
      </w:r>
      <w:r w:rsidRPr="0022712F">
        <w:rPr>
          <w:rFonts w:ascii="Arial" w:hAnsi="Arial" w:cs="Arial"/>
          <w:sz w:val="20"/>
          <w:szCs w:val="20"/>
          <w:lang w:val="en-US"/>
        </w:rPr>
        <w:t xml:space="preserve">idence to truly deliver results. We believe that by using co-creation as one of our vehicles to </w:t>
      </w:r>
      <w:proofErr w:type="spellStart"/>
      <w:r w:rsidRPr="0022712F">
        <w:rPr>
          <w:rFonts w:ascii="Arial" w:hAnsi="Arial" w:cs="Arial"/>
          <w:sz w:val="20"/>
          <w:szCs w:val="20"/>
          <w:lang w:val="en-US"/>
        </w:rPr>
        <w:t>mobilise</w:t>
      </w:r>
      <w:proofErr w:type="spellEnd"/>
      <w:r w:rsidRPr="0022712F">
        <w:rPr>
          <w:rFonts w:ascii="Arial" w:hAnsi="Arial" w:cs="Arial"/>
          <w:sz w:val="20"/>
          <w:szCs w:val="20"/>
          <w:lang w:val="en-US"/>
        </w:rPr>
        <w:t xml:space="preserve"> change we’ll be better equipped to tackle a complex issue like homelessness in innovative ways – much better than any of us would be on our own.</w:t>
      </w:r>
    </w:p>
    <w:sectPr w:rsidR="00AF5C7E" w:rsidRPr="0022712F">
      <w:headerReference w:type="default" r:id="rId6"/>
      <w:footerReference w:type="default" r:id="rId7"/>
      <w:pgSz w:w="11900" w:h="16840"/>
      <w:pgMar w:top="1440" w:right="1440" w:bottom="1440" w:left="1440" w:header="708" w:footer="57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1F3B" w:rsidRDefault="00311F3B">
      <w:r>
        <w:separator/>
      </w:r>
    </w:p>
  </w:endnote>
  <w:endnote w:type="continuationSeparator" w:id="0">
    <w:p w:rsidR="00311F3B" w:rsidRDefault="00311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Unicode MS">
    <w:altName w:val="Arial"/>
    <w:panose1 w:val="020B0604020202020204"/>
    <w:charset w:val="00"/>
    <w:family w:val="roman"/>
    <w:pitch w:val="default"/>
  </w:font>
  <w:font w:name="Cambria">
    <w:panose1 w:val="02040503050406030204"/>
    <w:charset w:val="00"/>
    <w:family w:val="roman"/>
    <w:pitch w:val="variable"/>
    <w:sig w:usb0="E00002FF" w:usb1="400004FF" w:usb2="00000000" w:usb3="00000000" w:csb0="0000019F" w:csb1="00000000"/>
  </w:font>
  <w:font w:name="Roboto">
    <w:altName w:val="Times New Roman"/>
    <w:charset w:val="00"/>
    <w:family w:val="roman"/>
    <w:pitch w:val="default"/>
  </w:font>
  <w:font w:name="Arial">
    <w:panose1 w:val="020B0604020202020204"/>
    <w:charset w:val="00"/>
    <w:family w:val="swiss"/>
    <w:pitch w:val="variable"/>
    <w:sig w:usb0="E0002EFF" w:usb1="C0007843" w:usb2="00000009" w:usb3="00000000" w:csb0="000001FF" w:csb1="00000000"/>
  </w:font>
  <w:font w:name="Helvetica">
    <w:panose1 w:val="020B05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C7E" w:rsidRDefault="00AF5C7E">
    <w:pPr>
      <w:pStyle w:val="Footer"/>
      <w:tabs>
        <w:tab w:val="clear" w:pos="9360"/>
        <w:tab w:val="right" w:pos="9000"/>
      </w:tabs>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1F3B" w:rsidRDefault="00311F3B">
      <w:r>
        <w:separator/>
      </w:r>
    </w:p>
  </w:footnote>
  <w:footnote w:type="continuationSeparator" w:id="0">
    <w:p w:rsidR="00311F3B" w:rsidRDefault="00311F3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C7E" w:rsidRDefault="00AF5C7E">
    <w:pPr>
      <w:pStyle w:val="Header"/>
      <w:tabs>
        <w:tab w:val="clear" w:pos="9360"/>
        <w:tab w:val="right" w:pos="900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C7E"/>
    <w:rsid w:val="0022712F"/>
    <w:rsid w:val="00311F3B"/>
    <w:rsid w:val="00AF5C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78AA1"/>
  <w15:docId w15:val="{035C8404-B9BA-485D-BD87-FE0774611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Heading3">
    <w:name w:val="heading 3"/>
    <w:next w:val="BodyA"/>
    <w:pPr>
      <w:spacing w:before="200" w:line="271" w:lineRule="auto"/>
      <w:outlineLvl w:val="2"/>
    </w:pPr>
    <w:rPr>
      <w:rFonts w:ascii="Cambria" w:eastAsia="Cambria" w:hAnsi="Cambria" w:cs="Cambria"/>
      <w:i/>
      <w:iCs/>
      <w:smallCaps/>
      <w:color w:val="000000"/>
      <w:spacing w:val="5"/>
      <w:sz w:val="26"/>
      <w:szCs w:val="26"/>
      <w:u w:color="000000"/>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mbria" w:eastAsia="Cambria" w:hAnsi="Cambria" w:cs="Cambria"/>
      <w:color w:val="000000"/>
      <w:sz w:val="22"/>
      <w:szCs w:val="22"/>
      <w:u w:color="000000"/>
      <w:lang w:val="en-US"/>
    </w:rPr>
  </w:style>
  <w:style w:type="paragraph" w:styleId="Footer">
    <w:name w:val="footer"/>
    <w:pPr>
      <w:tabs>
        <w:tab w:val="center" w:pos="4680"/>
        <w:tab w:val="right" w:pos="9360"/>
      </w:tabs>
    </w:pPr>
    <w:rPr>
      <w:rFonts w:ascii="Cambria" w:eastAsia="Cambria" w:hAnsi="Cambria" w:cs="Cambria"/>
      <w:color w:val="000000"/>
      <w:sz w:val="22"/>
      <w:szCs w:val="22"/>
      <w:u w:color="000000"/>
      <w:lang w:val="en-US"/>
    </w:rPr>
  </w:style>
  <w:style w:type="paragraph" w:customStyle="1" w:styleId="BodyA">
    <w:name w:val="Body A"/>
    <w:pPr>
      <w:spacing w:after="200" w:line="276" w:lineRule="auto"/>
    </w:pPr>
    <w:rPr>
      <w:rFonts w:ascii="Cambria" w:eastAsia="Cambria" w:hAnsi="Cambria" w:cs="Cambria"/>
      <w:color w:val="000000"/>
      <w:sz w:val="22"/>
      <w:szCs w:val="22"/>
      <w:u w:color="000000"/>
      <w:lang w:val="de-DE"/>
    </w:rPr>
  </w:style>
  <w:style w:type="character" w:customStyle="1" w:styleId="None">
    <w:name w:val="None"/>
  </w:style>
  <w:style w:type="character" w:customStyle="1" w:styleId="Hyperlink0">
    <w:name w:val="Hyperlink.0"/>
    <w:basedOn w:val="None"/>
    <w:rPr>
      <w:rFonts w:ascii="Roboto" w:eastAsia="Roboto" w:hAnsi="Roboto" w:cs="Roboto"/>
      <w:color w:val="000000"/>
      <w:u w:val="single"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359</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Merici College</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Merici Student</dc:creator>
  <cp:lastModifiedBy>Maddison Bourke</cp:lastModifiedBy>
  <cp:revision>2</cp:revision>
  <dcterms:created xsi:type="dcterms:W3CDTF">2018-08-07T10:48:00Z</dcterms:created>
  <dcterms:modified xsi:type="dcterms:W3CDTF">2018-08-07T10:48:00Z</dcterms:modified>
</cp:coreProperties>
</file>