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479" w:rsidRPr="00400479" w:rsidRDefault="00400479" w:rsidP="00400479">
      <w:pPr>
        <w:spacing w:after="0" w:line="240" w:lineRule="auto"/>
        <w:rPr>
          <w:rFonts w:ascii="Arial" w:eastAsia="Times New Roman" w:hAnsi="Arial" w:cs="Arial"/>
          <w:b/>
          <w:sz w:val="24"/>
          <w:szCs w:val="20"/>
        </w:rPr>
      </w:pPr>
      <w:r w:rsidRPr="00400479">
        <w:rPr>
          <w:rFonts w:ascii="Arial" w:eastAsia="Times New Roman" w:hAnsi="Arial" w:cs="Arial"/>
          <w:b/>
          <w:sz w:val="24"/>
          <w:szCs w:val="20"/>
        </w:rPr>
        <w:t>PAPER NUMBER #380</w:t>
      </w:r>
    </w:p>
    <w:p w:rsidR="00400479" w:rsidRDefault="00400479" w:rsidP="00400479">
      <w:pPr>
        <w:spacing w:after="0" w:line="240" w:lineRule="auto"/>
        <w:rPr>
          <w:rFonts w:ascii="Arial" w:eastAsia="Times New Roman" w:hAnsi="Arial" w:cs="Arial"/>
          <w:b/>
          <w:szCs w:val="20"/>
        </w:rPr>
      </w:pPr>
      <w:r w:rsidRPr="00400479">
        <w:rPr>
          <w:rFonts w:ascii="Arial" w:eastAsia="Times New Roman" w:hAnsi="Arial" w:cs="Arial"/>
          <w:b/>
          <w:szCs w:val="20"/>
        </w:rPr>
        <w:t>Uptake and scalability of an online tool to improve the imple</w:t>
      </w:r>
      <w:r>
        <w:rPr>
          <w:rFonts w:ascii="Arial" w:eastAsia="Times New Roman" w:hAnsi="Arial" w:cs="Arial"/>
          <w:b/>
          <w:szCs w:val="20"/>
        </w:rPr>
        <w:t>mentation of dietary guidelines</w:t>
      </w:r>
    </w:p>
    <w:p w:rsidR="00400479" w:rsidRPr="00400479" w:rsidRDefault="00400479" w:rsidP="00400479">
      <w:pPr>
        <w:spacing w:after="0" w:line="240" w:lineRule="auto"/>
        <w:rPr>
          <w:rFonts w:ascii="Arial" w:eastAsia="Times New Roman" w:hAnsi="Arial" w:cs="Arial"/>
          <w:b/>
          <w:szCs w:val="20"/>
        </w:rPr>
      </w:pPr>
    </w:p>
    <w:p w:rsidR="00400479" w:rsidRDefault="00400479" w:rsidP="00400479">
      <w:pPr>
        <w:spacing w:after="0" w:line="240" w:lineRule="auto"/>
        <w:rPr>
          <w:rFonts w:ascii="Arial" w:eastAsia="Times New Roman" w:hAnsi="Arial" w:cs="Arial"/>
          <w:sz w:val="20"/>
          <w:szCs w:val="20"/>
        </w:rPr>
      </w:pPr>
      <w:r>
        <w:rPr>
          <w:rFonts w:ascii="Arial" w:eastAsia="Times New Roman" w:hAnsi="Arial" w:cs="Arial"/>
          <w:b/>
          <w:sz w:val="20"/>
          <w:szCs w:val="20"/>
        </w:rPr>
        <w:t>Presenting Authors</w:t>
      </w:r>
      <w:r>
        <w:rPr>
          <w:rFonts w:ascii="Arial" w:eastAsia="Times New Roman" w:hAnsi="Arial" w:cs="Arial"/>
          <w:b/>
          <w:sz w:val="20"/>
          <w:szCs w:val="20"/>
        </w:rPr>
        <w:t xml:space="preserve"> </w:t>
      </w:r>
    </w:p>
    <w:p w:rsidR="00400479" w:rsidRPr="00400479" w:rsidRDefault="00400479" w:rsidP="00400479">
      <w:pPr>
        <w:spacing w:after="0" w:line="240" w:lineRule="auto"/>
        <w:rPr>
          <w:rFonts w:ascii="Arial" w:hAnsi="Arial" w:cs="Arial"/>
          <w:sz w:val="20"/>
          <w:szCs w:val="20"/>
          <w:vertAlign w:val="superscript"/>
          <w:lang w:val="en-AU"/>
        </w:rPr>
      </w:pPr>
      <w:r>
        <w:rPr>
          <w:rFonts w:ascii="Arial" w:eastAsia="Times New Roman" w:hAnsi="Arial" w:cs="Arial"/>
          <w:sz w:val="20"/>
          <w:szCs w:val="20"/>
        </w:rPr>
        <w:t>Alice Grady</w:t>
      </w:r>
      <w:r>
        <w:rPr>
          <w:rFonts w:ascii="Arial" w:eastAsia="Times New Roman" w:hAnsi="Arial" w:cs="Arial"/>
          <w:sz w:val="20"/>
          <w:szCs w:val="20"/>
          <w:vertAlign w:val="superscript"/>
        </w:rPr>
        <w:t>1,2,3</w:t>
      </w:r>
      <w:r>
        <w:rPr>
          <w:rFonts w:ascii="Arial" w:eastAsia="Times New Roman" w:hAnsi="Arial" w:cs="Arial"/>
          <w:sz w:val="20"/>
          <w:szCs w:val="20"/>
        </w:rPr>
        <w:t>, Luke Wolfenden</w:t>
      </w:r>
      <w:r>
        <w:rPr>
          <w:rFonts w:ascii="Arial" w:eastAsia="Times New Roman" w:hAnsi="Arial" w:cs="Arial"/>
          <w:sz w:val="20"/>
          <w:szCs w:val="20"/>
          <w:vertAlign w:val="superscript"/>
        </w:rPr>
        <w:t>1,2,3</w:t>
      </w:r>
      <w:r>
        <w:rPr>
          <w:rFonts w:ascii="Arial" w:eastAsia="Times New Roman" w:hAnsi="Arial" w:cs="Arial"/>
          <w:sz w:val="20"/>
          <w:szCs w:val="20"/>
        </w:rPr>
        <w:t xml:space="preserve">, </w:t>
      </w:r>
      <w:r>
        <w:rPr>
          <w:rFonts w:ascii="Arial" w:eastAsia="Times New Roman" w:hAnsi="Arial" w:cs="Arial"/>
          <w:sz w:val="20"/>
          <w:szCs w:val="20"/>
        </w:rPr>
        <w:t>and Serene Yoong</w:t>
      </w:r>
      <w:r>
        <w:rPr>
          <w:rFonts w:ascii="Arial" w:eastAsia="Times New Roman" w:hAnsi="Arial" w:cs="Arial"/>
          <w:sz w:val="20"/>
          <w:szCs w:val="20"/>
          <w:vertAlign w:val="superscript"/>
        </w:rPr>
        <w:t>1,2,3</w:t>
      </w:r>
    </w:p>
    <w:p w:rsidR="00400479" w:rsidRDefault="00400479" w:rsidP="00400479">
      <w:pPr>
        <w:spacing w:after="0" w:line="240" w:lineRule="auto"/>
        <w:rPr>
          <w:rFonts w:ascii="Arial" w:hAnsi="Arial" w:cs="Arial"/>
          <w:b/>
          <w:lang w:val="en-AU"/>
        </w:rPr>
      </w:pPr>
    </w:p>
    <w:p w:rsidR="00400479" w:rsidRDefault="00400479" w:rsidP="00400479">
      <w:pPr>
        <w:spacing w:after="0" w:line="240" w:lineRule="auto"/>
        <w:rPr>
          <w:rFonts w:ascii="Arial" w:hAnsi="Arial" w:cs="Arial"/>
          <w:sz w:val="20"/>
          <w:szCs w:val="20"/>
        </w:rPr>
      </w:pPr>
      <w:r>
        <w:rPr>
          <w:rFonts w:ascii="Arial" w:hAnsi="Arial" w:cs="Arial"/>
          <w:b/>
          <w:sz w:val="20"/>
          <w:szCs w:val="20"/>
          <w:lang w:val="en-AU"/>
        </w:rPr>
        <w:t xml:space="preserve">Affiliation </w:t>
      </w:r>
    </w:p>
    <w:p w:rsidR="00400479" w:rsidRDefault="00400479" w:rsidP="00400479">
      <w:pPr>
        <w:pStyle w:val="ListParagraph"/>
        <w:numPr>
          <w:ilvl w:val="0"/>
          <w:numId w:val="1"/>
        </w:numPr>
        <w:spacing w:after="0" w:line="240" w:lineRule="auto"/>
        <w:ind w:left="714" w:hanging="357"/>
        <w:rPr>
          <w:rFonts w:ascii="Arial" w:hAnsi="Arial" w:cs="Arial"/>
          <w:sz w:val="20"/>
          <w:szCs w:val="20"/>
        </w:rPr>
      </w:pPr>
      <w:r>
        <w:rPr>
          <w:rFonts w:ascii="Arial" w:hAnsi="Arial" w:cs="Arial"/>
          <w:sz w:val="20"/>
          <w:szCs w:val="20"/>
        </w:rPr>
        <w:t xml:space="preserve">School of Medicine and Public Health, University of Newcastle, Callaghan, New South Wales </w:t>
      </w:r>
    </w:p>
    <w:p w:rsidR="00400479" w:rsidRDefault="00400479" w:rsidP="00400479">
      <w:pPr>
        <w:pStyle w:val="ListParagraph"/>
        <w:numPr>
          <w:ilvl w:val="0"/>
          <w:numId w:val="1"/>
        </w:numPr>
        <w:spacing w:after="0" w:line="240" w:lineRule="auto"/>
        <w:rPr>
          <w:rFonts w:ascii="Arial" w:hAnsi="Arial" w:cs="Arial"/>
          <w:sz w:val="20"/>
          <w:szCs w:val="20"/>
        </w:rPr>
      </w:pPr>
      <w:r>
        <w:rPr>
          <w:rFonts w:ascii="Arial" w:hAnsi="Arial" w:cs="Arial"/>
          <w:sz w:val="20"/>
          <w:szCs w:val="20"/>
        </w:rPr>
        <w:t xml:space="preserve">Hunter New England Population Health, </w:t>
      </w:r>
      <w:proofErr w:type="spellStart"/>
      <w:r>
        <w:rPr>
          <w:rFonts w:ascii="Arial" w:hAnsi="Arial" w:cs="Arial"/>
          <w:sz w:val="20"/>
          <w:szCs w:val="20"/>
        </w:rPr>
        <w:t>Wallsend</w:t>
      </w:r>
      <w:proofErr w:type="spellEnd"/>
      <w:r>
        <w:rPr>
          <w:rFonts w:ascii="Arial" w:hAnsi="Arial" w:cs="Arial"/>
          <w:sz w:val="20"/>
          <w:szCs w:val="20"/>
        </w:rPr>
        <w:t>, New South Wales</w:t>
      </w:r>
    </w:p>
    <w:p w:rsidR="00400479" w:rsidRDefault="00400479" w:rsidP="00400479">
      <w:pPr>
        <w:pStyle w:val="ListParagraph"/>
        <w:numPr>
          <w:ilvl w:val="0"/>
          <w:numId w:val="1"/>
        </w:numPr>
        <w:spacing w:after="0" w:line="240" w:lineRule="auto"/>
        <w:ind w:left="714" w:hanging="357"/>
        <w:rPr>
          <w:rFonts w:ascii="Arial" w:hAnsi="Arial" w:cs="Arial"/>
          <w:sz w:val="20"/>
          <w:szCs w:val="20"/>
        </w:rPr>
      </w:pPr>
      <w:r>
        <w:rPr>
          <w:rFonts w:ascii="Arial" w:hAnsi="Arial" w:cs="Arial"/>
          <w:sz w:val="20"/>
          <w:szCs w:val="20"/>
        </w:rPr>
        <w:t>Hunter Medical Research Institute, N</w:t>
      </w:r>
      <w:r>
        <w:rPr>
          <w:rFonts w:ascii="Arial" w:hAnsi="Arial" w:cs="Arial"/>
          <w:sz w:val="20"/>
          <w:szCs w:val="20"/>
        </w:rPr>
        <w:t>ewcastle, New South Wales</w:t>
      </w:r>
    </w:p>
    <w:p w:rsidR="00400479" w:rsidRDefault="00400479" w:rsidP="00400479">
      <w:pPr>
        <w:spacing w:after="0" w:line="240" w:lineRule="auto"/>
        <w:rPr>
          <w:rFonts w:ascii="Arial" w:eastAsia="Times New Roman" w:hAnsi="Arial" w:cs="Arial"/>
          <w:b/>
          <w:sz w:val="20"/>
          <w:szCs w:val="20"/>
        </w:rPr>
      </w:pPr>
    </w:p>
    <w:p w:rsidR="00400479" w:rsidRDefault="00400479" w:rsidP="00400479">
      <w:pPr>
        <w:spacing w:after="0" w:line="240" w:lineRule="auto"/>
        <w:rPr>
          <w:rFonts w:ascii="Arial" w:eastAsia="Times New Roman" w:hAnsi="Arial" w:cs="Arial"/>
          <w:sz w:val="20"/>
          <w:szCs w:val="20"/>
        </w:rPr>
      </w:pPr>
      <w:r>
        <w:rPr>
          <w:rFonts w:ascii="Arial" w:eastAsia="Times New Roman" w:hAnsi="Arial" w:cs="Arial"/>
          <w:b/>
          <w:sz w:val="20"/>
          <w:szCs w:val="20"/>
        </w:rPr>
        <w:t>Country of residence</w:t>
      </w:r>
    </w:p>
    <w:p w:rsidR="00400479" w:rsidRDefault="00400479" w:rsidP="00400479">
      <w:pPr>
        <w:spacing w:after="0" w:line="240" w:lineRule="auto"/>
        <w:rPr>
          <w:rFonts w:ascii="Arial" w:eastAsia="Times New Roman" w:hAnsi="Arial" w:cs="Arial"/>
          <w:sz w:val="20"/>
          <w:szCs w:val="20"/>
        </w:rPr>
      </w:pPr>
      <w:r>
        <w:rPr>
          <w:rFonts w:ascii="Arial" w:eastAsia="Times New Roman" w:hAnsi="Arial" w:cs="Arial"/>
          <w:sz w:val="20"/>
          <w:szCs w:val="20"/>
        </w:rPr>
        <w:t>Australia</w:t>
      </w:r>
    </w:p>
    <w:p w:rsidR="00400479" w:rsidRDefault="00400479" w:rsidP="00400479">
      <w:pPr>
        <w:spacing w:after="0" w:line="240" w:lineRule="auto"/>
        <w:rPr>
          <w:rFonts w:ascii="Arial" w:hAnsi="Arial" w:cs="Arial"/>
          <w:b/>
          <w:sz w:val="20"/>
          <w:szCs w:val="20"/>
          <w:lang w:val="en-AU"/>
        </w:rPr>
      </w:pPr>
    </w:p>
    <w:p w:rsidR="00400479" w:rsidRDefault="00400479" w:rsidP="00400479">
      <w:pPr>
        <w:spacing w:after="0" w:line="240" w:lineRule="auto"/>
        <w:rPr>
          <w:rFonts w:ascii="Arial" w:hAnsi="Arial" w:cs="Arial"/>
          <w:b/>
          <w:sz w:val="20"/>
          <w:szCs w:val="20"/>
          <w:lang w:val="en-AU"/>
        </w:rPr>
      </w:pPr>
      <w:r>
        <w:rPr>
          <w:rFonts w:ascii="Arial" w:hAnsi="Arial" w:cs="Arial"/>
          <w:b/>
          <w:sz w:val="20"/>
          <w:szCs w:val="20"/>
          <w:lang w:val="en-AU"/>
        </w:rPr>
        <w:t>Objectives/aims</w:t>
      </w:r>
    </w:p>
    <w:p w:rsidR="00400479" w:rsidRDefault="00400479" w:rsidP="00400479">
      <w:pPr>
        <w:spacing w:after="0" w:line="240" w:lineRule="auto"/>
        <w:rPr>
          <w:rFonts w:ascii="Arial" w:hAnsi="Arial" w:cs="Arial"/>
          <w:sz w:val="20"/>
          <w:szCs w:val="20"/>
        </w:rPr>
      </w:pPr>
      <w:r>
        <w:rPr>
          <w:rFonts w:ascii="Arial" w:hAnsi="Arial" w:cs="Arial"/>
          <w:sz w:val="20"/>
          <w:szCs w:val="20"/>
        </w:rPr>
        <w:t xml:space="preserve">Despite recommendations, less than 5% of Australian childcare services provide foods consistent with sector dietary guidelines. The Commonwealth government has funded a national rollout of an online menu planning tool to support childcare services to implement guidelines. This provides a unique opportunity to examine implementation of a community-based prevention program ‘at scale’. </w:t>
      </w:r>
    </w:p>
    <w:p w:rsidR="00400479" w:rsidRDefault="00400479" w:rsidP="00400479">
      <w:pPr>
        <w:spacing w:after="0" w:line="240" w:lineRule="auto"/>
        <w:rPr>
          <w:rFonts w:ascii="Arial" w:hAnsi="Arial" w:cs="Arial"/>
          <w:sz w:val="20"/>
          <w:szCs w:val="20"/>
        </w:rPr>
      </w:pPr>
    </w:p>
    <w:p w:rsidR="00400479" w:rsidRDefault="00400479" w:rsidP="00400479">
      <w:pPr>
        <w:spacing w:after="0" w:line="240" w:lineRule="auto"/>
        <w:rPr>
          <w:rFonts w:ascii="Arial" w:hAnsi="Arial" w:cs="Arial"/>
          <w:sz w:val="20"/>
          <w:szCs w:val="20"/>
        </w:rPr>
      </w:pPr>
      <w:r>
        <w:rPr>
          <w:rFonts w:ascii="Arial" w:hAnsi="Arial" w:cs="Arial"/>
          <w:sz w:val="20"/>
          <w:szCs w:val="20"/>
        </w:rPr>
        <w:t xml:space="preserve">The study aims to assess in a national sample of childcare services: 1) the planned uptake of the online menu planning program; and 2) factors perceived to facilitate and impede program uptake and scalability. </w:t>
      </w:r>
    </w:p>
    <w:p w:rsidR="00400479" w:rsidRDefault="00400479" w:rsidP="00400479">
      <w:pPr>
        <w:spacing w:after="0" w:line="240" w:lineRule="auto"/>
        <w:rPr>
          <w:rFonts w:ascii="Arial" w:hAnsi="Arial" w:cs="Arial"/>
          <w:b/>
          <w:sz w:val="20"/>
          <w:szCs w:val="20"/>
          <w:lang w:val="en-AU"/>
        </w:rPr>
      </w:pPr>
    </w:p>
    <w:p w:rsidR="00400479" w:rsidRDefault="00400479" w:rsidP="00400479">
      <w:pPr>
        <w:spacing w:after="0" w:line="240" w:lineRule="auto"/>
        <w:rPr>
          <w:rFonts w:ascii="Arial" w:hAnsi="Arial" w:cs="Arial"/>
          <w:sz w:val="20"/>
          <w:szCs w:val="20"/>
        </w:rPr>
      </w:pPr>
      <w:r>
        <w:rPr>
          <w:rFonts w:ascii="Arial" w:hAnsi="Arial" w:cs="Arial"/>
          <w:b/>
          <w:sz w:val="20"/>
          <w:szCs w:val="20"/>
          <w:lang w:val="en-AU"/>
        </w:rPr>
        <w:t xml:space="preserve">Methods </w:t>
      </w:r>
    </w:p>
    <w:p w:rsidR="00400479" w:rsidRDefault="00400479" w:rsidP="00400479">
      <w:pPr>
        <w:spacing w:after="0" w:line="240" w:lineRule="auto"/>
        <w:rPr>
          <w:rFonts w:ascii="Arial" w:hAnsi="Arial" w:cs="Arial"/>
          <w:sz w:val="20"/>
          <w:szCs w:val="20"/>
          <w:lang w:val="en-AU"/>
        </w:rPr>
      </w:pPr>
      <w:r>
        <w:rPr>
          <w:rFonts w:ascii="Arial" w:hAnsi="Arial" w:cs="Arial"/>
          <w:sz w:val="20"/>
          <w:szCs w:val="20"/>
        </w:rPr>
        <w:t xml:space="preserve">A cross-sectional cohort study with approximately 300 child care services randomly sampled from a publically available national register is being conducted. Childcare services are invited to participate in an online or telephone survey. Individual, </w:t>
      </w:r>
      <w:proofErr w:type="spellStart"/>
      <w:r>
        <w:rPr>
          <w:rFonts w:ascii="Arial" w:hAnsi="Arial" w:cs="Arial"/>
          <w:sz w:val="20"/>
          <w:szCs w:val="20"/>
        </w:rPr>
        <w:t>organisational</w:t>
      </w:r>
      <w:proofErr w:type="spellEnd"/>
      <w:r>
        <w:rPr>
          <w:rFonts w:ascii="Arial" w:hAnsi="Arial" w:cs="Arial"/>
          <w:sz w:val="20"/>
          <w:szCs w:val="20"/>
        </w:rPr>
        <w:t xml:space="preserve"> and contextual factors that influence uptake and scalability of the online program based on the non-adoption, abandonment, scale-up, spread, and sustainability framework will be assessed. A logis</w:t>
      </w:r>
      <w:bookmarkStart w:id="0" w:name="_GoBack"/>
      <w:bookmarkEnd w:id="0"/>
      <w:r>
        <w:rPr>
          <w:rFonts w:ascii="Arial" w:hAnsi="Arial" w:cs="Arial"/>
          <w:sz w:val="20"/>
          <w:szCs w:val="20"/>
        </w:rPr>
        <w:t>tic regression will be used to identify factors associated with planned uptake of the program.</w:t>
      </w:r>
    </w:p>
    <w:p w:rsidR="00400479" w:rsidRDefault="00400479" w:rsidP="00400479">
      <w:pPr>
        <w:spacing w:after="0" w:line="240" w:lineRule="auto"/>
        <w:rPr>
          <w:rFonts w:ascii="Arial" w:hAnsi="Arial" w:cs="Arial"/>
          <w:b/>
          <w:sz w:val="20"/>
          <w:szCs w:val="20"/>
          <w:lang w:val="en-AU"/>
        </w:rPr>
      </w:pPr>
    </w:p>
    <w:p w:rsidR="00400479" w:rsidRDefault="00400479" w:rsidP="00400479">
      <w:pPr>
        <w:spacing w:after="0" w:line="240" w:lineRule="auto"/>
        <w:rPr>
          <w:rFonts w:ascii="Arial" w:hAnsi="Arial" w:cs="Arial"/>
          <w:sz w:val="20"/>
          <w:szCs w:val="20"/>
        </w:rPr>
      </w:pPr>
      <w:r>
        <w:rPr>
          <w:rFonts w:ascii="Arial" w:hAnsi="Arial" w:cs="Arial"/>
          <w:b/>
          <w:sz w:val="20"/>
          <w:szCs w:val="20"/>
          <w:lang w:val="en-AU"/>
        </w:rPr>
        <w:t>Main findings</w:t>
      </w:r>
    </w:p>
    <w:p w:rsidR="00400479" w:rsidRDefault="00400479" w:rsidP="00400479">
      <w:pPr>
        <w:spacing w:after="0" w:line="240" w:lineRule="auto"/>
        <w:rPr>
          <w:rFonts w:ascii="Arial" w:hAnsi="Arial" w:cs="Arial"/>
          <w:sz w:val="20"/>
          <w:szCs w:val="20"/>
        </w:rPr>
      </w:pPr>
      <w:r>
        <w:rPr>
          <w:rFonts w:ascii="Arial" w:hAnsi="Arial" w:cs="Arial"/>
          <w:sz w:val="20"/>
          <w:szCs w:val="20"/>
        </w:rPr>
        <w:t>Preliminary results indicate 75% of childcare services plan to use the online menu planning program; and 74% would be more likely to adopt the program if it was promoted by relevant government agencies.</w:t>
      </w:r>
    </w:p>
    <w:p w:rsidR="00400479" w:rsidRDefault="00400479" w:rsidP="00400479">
      <w:pPr>
        <w:spacing w:after="0" w:line="240" w:lineRule="auto"/>
        <w:rPr>
          <w:rFonts w:ascii="Arial" w:hAnsi="Arial" w:cs="Arial"/>
          <w:sz w:val="20"/>
          <w:szCs w:val="20"/>
        </w:rPr>
      </w:pPr>
    </w:p>
    <w:p w:rsidR="00400479" w:rsidRDefault="00400479" w:rsidP="00400479">
      <w:pPr>
        <w:spacing w:after="0" w:line="240" w:lineRule="auto"/>
        <w:rPr>
          <w:rFonts w:ascii="Arial" w:hAnsi="Arial" w:cs="Arial"/>
          <w:sz w:val="20"/>
          <w:szCs w:val="20"/>
          <w:lang w:val="en-AU"/>
        </w:rPr>
      </w:pPr>
      <w:r>
        <w:rPr>
          <w:rFonts w:ascii="Arial" w:hAnsi="Arial" w:cs="Arial"/>
          <w:sz w:val="20"/>
          <w:szCs w:val="20"/>
        </w:rPr>
        <w:t>The research will provide insights into the processes of implementation of public health initiatives at scale, and the perceived factors that facilitate or impede uptake and scalability of an online program. Findings will inform future government efforts to enhance the impact of cross-jurisdictional preventive health programs.</w:t>
      </w:r>
    </w:p>
    <w:p w:rsidR="00692557" w:rsidRDefault="00692557"/>
    <w:sectPr w:rsidR="006925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79024A"/>
    <w:multiLevelType w:val="hybridMultilevel"/>
    <w:tmpl w:val="ADE25C54"/>
    <w:lvl w:ilvl="0" w:tplc="0C09000F">
      <w:start w:val="1"/>
      <w:numFmt w:val="decimal"/>
      <w:lvlText w:val="%1."/>
      <w:lvlJc w:val="left"/>
      <w:pPr>
        <w:ind w:left="720" w:hanging="360"/>
      </w:pPr>
      <w:rPr>
        <w:rFonts w:eastAsia="Times New Roman"/>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479"/>
    <w:rsid w:val="002D68FB"/>
    <w:rsid w:val="003B6F12"/>
    <w:rsid w:val="00400479"/>
    <w:rsid w:val="005C3325"/>
    <w:rsid w:val="00692557"/>
    <w:rsid w:val="00D561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AD14B"/>
  <w15:chartTrackingRefBased/>
  <w15:docId w15:val="{4F162820-5E7F-4195-BF4E-BF464E48E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479"/>
    <w:pPr>
      <w:spacing w:after="200" w:line="276" w:lineRule="auto"/>
    </w:pPr>
    <w:rPr>
      <w:rFonts w:asciiTheme="majorHAnsi" w:eastAsiaTheme="majorEastAsia" w:hAnsiTheme="majorHAnsi" w:cstheme="majorBidi"/>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479"/>
    <w:pPr>
      <w:ind w:left="720"/>
      <w:contextualSpacing/>
    </w:pPr>
  </w:style>
  <w:style w:type="character" w:customStyle="1" w:styleId="Style1">
    <w:name w:val="Style1"/>
    <w:basedOn w:val="DefaultParagraphFont"/>
    <w:uiPriority w:val="1"/>
    <w:rsid w:val="00400479"/>
    <w:rPr>
      <w:rFonts w:ascii="Calibri" w:hAnsi="Calibri" w:hint="default"/>
      <w:i/>
      <w:iCs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3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326</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Merici College</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Maddison Bourke</dc:creator>
  <cp:keywords/>
  <dc:description/>
  <cp:lastModifiedBy>Maddison Bourke</cp:lastModifiedBy>
  <cp:revision>1</cp:revision>
  <dcterms:created xsi:type="dcterms:W3CDTF">2018-08-08T01:19:00Z</dcterms:created>
  <dcterms:modified xsi:type="dcterms:W3CDTF">2018-08-08T01:21:00Z</dcterms:modified>
</cp:coreProperties>
</file>