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209C1" w14:textId="76191359" w:rsidR="0083790A" w:rsidRPr="0083790A" w:rsidRDefault="0083790A" w:rsidP="0083790A">
      <w:pPr>
        <w:spacing w:after="0"/>
        <w:rPr>
          <w:rFonts w:ascii="Arial" w:hAnsi="Arial" w:cs="Arial"/>
        </w:rPr>
      </w:pPr>
    </w:p>
    <w:p w14:paraId="0A107488" w14:textId="7410E3DA" w:rsidR="00B12714" w:rsidRPr="00642B9A" w:rsidRDefault="00642B9A" w:rsidP="003D1F3B">
      <w:pPr>
        <w:spacing w:after="0" w:line="240" w:lineRule="auto"/>
        <w:rPr>
          <w:rFonts w:ascii="Arial" w:eastAsia="Times New Roman" w:hAnsi="Arial" w:cs="Arial"/>
          <w:sz w:val="24"/>
          <w:szCs w:val="20"/>
        </w:rPr>
      </w:pPr>
      <w:r w:rsidRPr="00642B9A">
        <w:rPr>
          <w:rFonts w:ascii="Arial" w:eastAsia="Times New Roman" w:hAnsi="Arial" w:cs="Arial"/>
          <w:b/>
          <w:sz w:val="24"/>
          <w:szCs w:val="20"/>
        </w:rPr>
        <w:t>PAPER NUMBER #360</w:t>
      </w:r>
    </w:p>
    <w:p w14:paraId="2EE2A5BE" w14:textId="3E807648" w:rsidR="00A4472C" w:rsidRPr="00642B9A" w:rsidRDefault="00A7457C" w:rsidP="003D1F3B">
      <w:pPr>
        <w:spacing w:after="0" w:line="240" w:lineRule="auto"/>
        <w:rPr>
          <w:rFonts w:ascii="Arial" w:eastAsia="Times New Roman" w:hAnsi="Arial" w:cs="Arial"/>
          <w:b/>
          <w:szCs w:val="20"/>
        </w:rPr>
      </w:pPr>
      <w:r w:rsidRPr="00642B9A">
        <w:rPr>
          <w:rFonts w:ascii="Arial" w:eastAsia="Times New Roman" w:hAnsi="Arial" w:cs="Arial"/>
          <w:b/>
          <w:szCs w:val="20"/>
        </w:rPr>
        <w:t>Use of cost-effectiveness analysis for practice and policy decision-making</w:t>
      </w:r>
      <w:r w:rsidRPr="00642B9A">
        <w:rPr>
          <w:rFonts w:ascii="Arial" w:eastAsia="Times New Roman" w:hAnsi="Arial" w:cs="Arial"/>
          <w:b/>
          <w:szCs w:val="20"/>
        </w:rPr>
        <w:tab/>
      </w:r>
      <w:r w:rsidRPr="00642B9A">
        <w:rPr>
          <w:rFonts w:ascii="Arial" w:eastAsia="Times New Roman" w:hAnsi="Arial" w:cs="Arial"/>
          <w:b/>
          <w:szCs w:val="20"/>
        </w:rPr>
        <w:tab/>
      </w:r>
    </w:p>
    <w:p w14:paraId="28F602DA" w14:textId="26C6831A" w:rsidR="00CB3EE5" w:rsidRPr="0083790A" w:rsidRDefault="00CB3EE5" w:rsidP="007D52AA">
      <w:pPr>
        <w:spacing w:after="0" w:line="240" w:lineRule="auto"/>
        <w:rPr>
          <w:rFonts w:ascii="Arial" w:hAnsi="Arial" w:cs="Arial"/>
          <w:b/>
          <w:sz w:val="20"/>
          <w:szCs w:val="20"/>
          <w:lang w:val="en-AU"/>
        </w:rPr>
      </w:pPr>
      <w:bookmarkStart w:id="0" w:name="_GoBack"/>
      <w:bookmarkEnd w:id="0"/>
    </w:p>
    <w:p w14:paraId="1A280EC7" w14:textId="3D1A03FF" w:rsidR="00EB42BD" w:rsidRPr="0083790A" w:rsidRDefault="000F00DD" w:rsidP="00EB42BD">
      <w:pPr>
        <w:spacing w:after="0" w:line="240" w:lineRule="auto"/>
        <w:rPr>
          <w:rFonts w:ascii="Arial" w:eastAsia="Times New Roman" w:hAnsi="Arial" w:cs="Arial"/>
          <w:sz w:val="20"/>
          <w:szCs w:val="20"/>
        </w:rPr>
      </w:pPr>
      <w:r w:rsidRPr="0083790A">
        <w:rPr>
          <w:rFonts w:ascii="Arial" w:eastAsia="Times New Roman" w:hAnsi="Arial" w:cs="Arial"/>
          <w:b/>
          <w:sz w:val="20"/>
          <w:szCs w:val="20"/>
        </w:rPr>
        <w:t>Presenting Author</w:t>
      </w:r>
    </w:p>
    <w:p w14:paraId="50EC53FD" w14:textId="0A77C321" w:rsidR="00EB42BD" w:rsidRPr="0083790A" w:rsidRDefault="00C815E7" w:rsidP="007D52AA">
      <w:pPr>
        <w:spacing w:after="0" w:line="240" w:lineRule="auto"/>
        <w:rPr>
          <w:rFonts w:ascii="Arial" w:hAnsi="Arial" w:cs="Arial"/>
          <w:sz w:val="20"/>
          <w:szCs w:val="20"/>
          <w:lang w:val="en-AU"/>
        </w:rPr>
      </w:pPr>
      <w:r>
        <w:rPr>
          <w:rFonts w:ascii="Arial" w:eastAsia="Times New Roman" w:hAnsi="Arial" w:cs="Arial"/>
          <w:sz w:val="20"/>
          <w:szCs w:val="20"/>
        </w:rPr>
        <w:t>Denny John</w:t>
      </w:r>
    </w:p>
    <w:p w14:paraId="29DB496A" w14:textId="2A181319" w:rsidR="000F00DD" w:rsidRDefault="000F00DD" w:rsidP="007D52AA">
      <w:pPr>
        <w:spacing w:after="0" w:line="240" w:lineRule="auto"/>
        <w:rPr>
          <w:rFonts w:ascii="Arial" w:hAnsi="Arial" w:cs="Arial"/>
          <w:b/>
          <w:lang w:val="en-AU"/>
        </w:rPr>
      </w:pPr>
    </w:p>
    <w:p w14:paraId="4F132CB3" w14:textId="77777777" w:rsidR="00642B9A" w:rsidRDefault="00EB42BD" w:rsidP="00642B9A">
      <w:pPr>
        <w:spacing w:after="0"/>
        <w:rPr>
          <w:rFonts w:ascii="Arial" w:hAnsi="Arial" w:cs="Arial"/>
          <w:b/>
          <w:sz w:val="20"/>
          <w:szCs w:val="20"/>
          <w:lang w:val="en-AU"/>
        </w:rPr>
      </w:pPr>
      <w:r w:rsidRPr="0083790A">
        <w:rPr>
          <w:rFonts w:ascii="Arial" w:hAnsi="Arial" w:cs="Arial"/>
          <w:b/>
          <w:sz w:val="20"/>
          <w:szCs w:val="20"/>
          <w:lang w:val="en-AU"/>
        </w:rPr>
        <w:t>Affiliation</w:t>
      </w:r>
    </w:p>
    <w:p w14:paraId="28EFE90C" w14:textId="5FE42959" w:rsidR="0083790A" w:rsidRPr="00122532" w:rsidRDefault="00C815E7" w:rsidP="00457737">
      <w:pPr>
        <w:rPr>
          <w:rFonts w:ascii="Arial" w:hAnsi="Arial" w:cs="Arial"/>
          <w:sz w:val="20"/>
          <w:szCs w:val="20"/>
        </w:rPr>
      </w:pPr>
      <w:r>
        <w:rPr>
          <w:rFonts w:ascii="Arial" w:eastAsia="Times New Roman" w:hAnsi="Arial" w:cs="Arial"/>
          <w:sz w:val="20"/>
          <w:szCs w:val="20"/>
        </w:rPr>
        <w:t>Campbell Collaboration</w:t>
      </w:r>
    </w:p>
    <w:p w14:paraId="44EC24DD" w14:textId="42B5A18D"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3FA2B271" w:rsidR="00796ABC" w:rsidRPr="0083790A" w:rsidRDefault="00C815E7" w:rsidP="00796ABC">
      <w:pPr>
        <w:spacing w:after="0" w:line="240" w:lineRule="auto"/>
        <w:rPr>
          <w:rFonts w:ascii="Arial" w:eastAsia="Times New Roman" w:hAnsi="Arial" w:cs="Arial"/>
          <w:sz w:val="20"/>
          <w:szCs w:val="20"/>
        </w:rPr>
      </w:pPr>
      <w:r>
        <w:rPr>
          <w:rFonts w:ascii="Arial" w:eastAsia="Times New Roman" w:hAnsi="Arial" w:cs="Arial"/>
          <w:sz w:val="20"/>
          <w:szCs w:val="20"/>
        </w:rPr>
        <w:t>India</w:t>
      </w:r>
    </w:p>
    <w:p w14:paraId="6342468C" w14:textId="77777777" w:rsidR="00796ABC" w:rsidRDefault="00796ABC" w:rsidP="000F00DD">
      <w:pPr>
        <w:spacing w:after="0" w:line="240" w:lineRule="auto"/>
        <w:rPr>
          <w:rFonts w:ascii="Arial" w:hAnsi="Arial" w:cs="Arial"/>
          <w:b/>
          <w:sz w:val="20"/>
          <w:szCs w:val="20"/>
          <w:lang w:val="en-AU"/>
        </w:rPr>
      </w:pPr>
    </w:p>
    <w:p w14:paraId="483A37B9" w14:textId="58F56521" w:rsidR="003D1F3B" w:rsidRPr="0083790A" w:rsidRDefault="003B4148" w:rsidP="007D52AA">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14:paraId="2DC67099" w14:textId="412D26C0" w:rsidR="007231EB" w:rsidRPr="0083790A" w:rsidRDefault="00A7457C" w:rsidP="007D52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Pr>
          <w:rFonts w:ascii="Arial" w:hAnsi="Arial" w:cs="Arial"/>
          <w:sz w:val="20"/>
          <w:szCs w:val="20"/>
          <w:lang w:val="en-AU"/>
        </w:rPr>
        <w:t>The objective of the paper is to present case studies on use of cost-effectiveness analysis studies (Kangaroo Mother Care (KMC), glaucoma screening, and MDR-TB) for practice and policy decision making in India</w:t>
      </w:r>
    </w:p>
    <w:p w14:paraId="30DA6058" w14:textId="77777777" w:rsidR="007231EB" w:rsidRPr="0083790A" w:rsidRDefault="007231EB" w:rsidP="007D52AA">
      <w:pPr>
        <w:spacing w:after="0" w:line="240" w:lineRule="auto"/>
        <w:rPr>
          <w:rFonts w:ascii="Arial" w:hAnsi="Arial" w:cs="Arial"/>
          <w:sz w:val="20"/>
          <w:szCs w:val="20"/>
          <w:lang w:val="en-AU"/>
        </w:rPr>
      </w:pPr>
    </w:p>
    <w:p w14:paraId="44AEE3BD" w14:textId="593575A2"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p>
    <w:p w14:paraId="7DF17241" w14:textId="35C88383" w:rsidR="007231EB" w:rsidRPr="0083790A" w:rsidRDefault="00A7457C" w:rsidP="007D52AA">
      <w:pPr>
        <w:spacing w:after="0" w:line="240" w:lineRule="auto"/>
        <w:rPr>
          <w:rFonts w:ascii="Arial" w:hAnsi="Arial" w:cs="Arial"/>
          <w:sz w:val="20"/>
          <w:szCs w:val="20"/>
          <w:lang w:val="en-AU"/>
        </w:rPr>
      </w:pPr>
      <w:r>
        <w:rPr>
          <w:rFonts w:ascii="Arial" w:hAnsi="Arial" w:cs="Arial"/>
          <w:sz w:val="20"/>
          <w:szCs w:val="20"/>
          <w:lang w:val="en-AU"/>
        </w:rPr>
        <w:t xml:space="preserve">The paper presents studies from 3 CEA studies; one is a systematic review of costs, and cost-effectiveness of KMC, and other 2 studies are cost-effectiveness analysis of glaucoma screening and MDR-TB. The CEA studies used decision-analytical </w:t>
      </w:r>
      <w:proofErr w:type="spellStart"/>
      <w:r>
        <w:rPr>
          <w:rFonts w:ascii="Arial" w:hAnsi="Arial" w:cs="Arial"/>
          <w:sz w:val="20"/>
          <w:szCs w:val="20"/>
          <w:lang w:val="en-AU"/>
        </w:rPr>
        <w:t>modeling</w:t>
      </w:r>
      <w:proofErr w:type="spellEnd"/>
      <w:r>
        <w:rPr>
          <w:rFonts w:ascii="Arial" w:hAnsi="Arial" w:cs="Arial"/>
          <w:sz w:val="20"/>
          <w:szCs w:val="20"/>
          <w:lang w:val="en-AU"/>
        </w:rPr>
        <w:t xml:space="preserve"> </w:t>
      </w:r>
      <w:r w:rsidR="00831BC3">
        <w:rPr>
          <w:rFonts w:ascii="Arial" w:hAnsi="Arial" w:cs="Arial"/>
          <w:sz w:val="20"/>
          <w:szCs w:val="20"/>
          <w:lang w:val="en-AU"/>
        </w:rPr>
        <w:t xml:space="preserve">to present expected costs, and effects of the intervention and relevant comparators. </w:t>
      </w:r>
    </w:p>
    <w:p w14:paraId="32B92438" w14:textId="77777777" w:rsidR="007231EB" w:rsidRPr="0083790A" w:rsidRDefault="007231EB" w:rsidP="007D52AA">
      <w:pPr>
        <w:spacing w:after="0" w:line="240" w:lineRule="auto"/>
        <w:rPr>
          <w:rFonts w:ascii="Arial" w:hAnsi="Arial" w:cs="Arial"/>
          <w:sz w:val="20"/>
          <w:szCs w:val="20"/>
          <w:lang w:val="en-AU"/>
        </w:rPr>
      </w:pPr>
    </w:p>
    <w:p w14:paraId="03AF54E2" w14:textId="72EEAF1A"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 xml:space="preserve">Main findings </w:t>
      </w:r>
    </w:p>
    <w:p w14:paraId="4643A0A0" w14:textId="285F42F0" w:rsidR="00BD4965" w:rsidRPr="0083790A" w:rsidRDefault="00A7457C" w:rsidP="007D52AA">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lang w:val="en-AU"/>
        </w:rPr>
        <w:t xml:space="preserve">The SR identified 8 studies (1 resource utilisation, 2 cost analysis and 5 economic evaluation studies). KMC was found to be cheaper by 50-70% and cost-effective when compared with CMC across the studies. </w:t>
      </w:r>
      <w:r w:rsidR="00903CF5">
        <w:rPr>
          <w:rFonts w:ascii="Arial" w:hAnsi="Arial" w:cs="Arial"/>
          <w:sz w:val="20"/>
          <w:szCs w:val="20"/>
          <w:lang w:val="en-AU"/>
        </w:rPr>
        <w:t xml:space="preserve">Community screening for glaucoma was found to be </w:t>
      </w:r>
      <w:r w:rsidR="004275E7">
        <w:rPr>
          <w:rFonts w:ascii="Arial" w:hAnsi="Arial" w:cs="Arial"/>
          <w:sz w:val="20"/>
          <w:szCs w:val="20"/>
          <w:lang w:val="en-AU"/>
        </w:rPr>
        <w:t>cost-effective in urban and rural areas of India, when compared to opportunistic case find</w:t>
      </w:r>
      <w:r w:rsidR="00BF3FFB">
        <w:rPr>
          <w:rFonts w:ascii="Arial" w:hAnsi="Arial" w:cs="Arial"/>
          <w:sz w:val="20"/>
          <w:szCs w:val="20"/>
          <w:lang w:val="en-AU"/>
        </w:rPr>
        <w:t xml:space="preserve">ing. The CEA analysis of decentralised care model for MDR-TB was found to be cost saving, with additional patients cured, QALYs gained, and deaths averted, in compared to centralized care, in India. The use of systematic reviews of economic evidence and cost-effectiveness analysis could guide health policy decision-making in LMICs such as India. </w:t>
      </w:r>
    </w:p>
    <w:p w14:paraId="735A9499" w14:textId="658AA477" w:rsidR="00B12714" w:rsidRPr="0083790A" w:rsidRDefault="00B12714" w:rsidP="007D52AA">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8E08E" w14:textId="77777777" w:rsidR="0097473E" w:rsidRDefault="0097473E" w:rsidP="003C4168">
      <w:pPr>
        <w:spacing w:after="0" w:line="240" w:lineRule="auto"/>
      </w:pPr>
      <w:r>
        <w:separator/>
      </w:r>
    </w:p>
  </w:endnote>
  <w:endnote w:type="continuationSeparator" w:id="0">
    <w:p w14:paraId="29668E1A" w14:textId="77777777" w:rsidR="0097473E" w:rsidRDefault="0097473E"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69084FE2"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E6AB3" w14:textId="77777777" w:rsidR="0097473E" w:rsidRDefault="0097473E" w:rsidP="003C4168">
      <w:pPr>
        <w:spacing w:after="0" w:line="240" w:lineRule="auto"/>
      </w:pPr>
      <w:r>
        <w:separator/>
      </w:r>
    </w:p>
  </w:footnote>
  <w:footnote w:type="continuationSeparator" w:id="0">
    <w:p w14:paraId="1EC49CBB" w14:textId="77777777" w:rsidR="0097473E" w:rsidRDefault="0097473E"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7247872F"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9132F"/>
    <w:rsid w:val="001A2088"/>
    <w:rsid w:val="001B5E33"/>
    <w:rsid w:val="001C47A0"/>
    <w:rsid w:val="001D4267"/>
    <w:rsid w:val="001E17A8"/>
    <w:rsid w:val="001E5424"/>
    <w:rsid w:val="00214C4D"/>
    <w:rsid w:val="00220CDB"/>
    <w:rsid w:val="00231A98"/>
    <w:rsid w:val="00261EB4"/>
    <w:rsid w:val="00293AA4"/>
    <w:rsid w:val="00297DF0"/>
    <w:rsid w:val="002A0EAA"/>
    <w:rsid w:val="002B6643"/>
    <w:rsid w:val="002D17C6"/>
    <w:rsid w:val="002F07AC"/>
    <w:rsid w:val="00326479"/>
    <w:rsid w:val="00341541"/>
    <w:rsid w:val="00354666"/>
    <w:rsid w:val="003B4148"/>
    <w:rsid w:val="003B5C77"/>
    <w:rsid w:val="003C4168"/>
    <w:rsid w:val="003D0131"/>
    <w:rsid w:val="003D1F3B"/>
    <w:rsid w:val="004275E7"/>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2B9A"/>
    <w:rsid w:val="00643BF0"/>
    <w:rsid w:val="00646636"/>
    <w:rsid w:val="0068048C"/>
    <w:rsid w:val="00696A08"/>
    <w:rsid w:val="006A4396"/>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7F5EDB"/>
    <w:rsid w:val="008030EC"/>
    <w:rsid w:val="00827ACC"/>
    <w:rsid w:val="00831BC3"/>
    <w:rsid w:val="0083790A"/>
    <w:rsid w:val="00860EC6"/>
    <w:rsid w:val="00874ECE"/>
    <w:rsid w:val="0087738D"/>
    <w:rsid w:val="00880CB9"/>
    <w:rsid w:val="00881693"/>
    <w:rsid w:val="00893C0D"/>
    <w:rsid w:val="008A65DC"/>
    <w:rsid w:val="008B014D"/>
    <w:rsid w:val="008B7B41"/>
    <w:rsid w:val="008C6637"/>
    <w:rsid w:val="008D4901"/>
    <w:rsid w:val="008E284C"/>
    <w:rsid w:val="00903CF5"/>
    <w:rsid w:val="00912998"/>
    <w:rsid w:val="0097473E"/>
    <w:rsid w:val="00981BC7"/>
    <w:rsid w:val="009C24A6"/>
    <w:rsid w:val="009C7239"/>
    <w:rsid w:val="009D0413"/>
    <w:rsid w:val="009E21CE"/>
    <w:rsid w:val="00A211F8"/>
    <w:rsid w:val="00A21398"/>
    <w:rsid w:val="00A432CD"/>
    <w:rsid w:val="00A4472C"/>
    <w:rsid w:val="00A47ED1"/>
    <w:rsid w:val="00A50406"/>
    <w:rsid w:val="00A65921"/>
    <w:rsid w:val="00A676F4"/>
    <w:rsid w:val="00A71C98"/>
    <w:rsid w:val="00A71CA8"/>
    <w:rsid w:val="00A7457C"/>
    <w:rsid w:val="00A82563"/>
    <w:rsid w:val="00A8452B"/>
    <w:rsid w:val="00A859D1"/>
    <w:rsid w:val="00AA6DED"/>
    <w:rsid w:val="00AB1D19"/>
    <w:rsid w:val="00AE3205"/>
    <w:rsid w:val="00AF2CCB"/>
    <w:rsid w:val="00B07304"/>
    <w:rsid w:val="00B12714"/>
    <w:rsid w:val="00B2291E"/>
    <w:rsid w:val="00B22EA9"/>
    <w:rsid w:val="00B27988"/>
    <w:rsid w:val="00B30929"/>
    <w:rsid w:val="00B57E24"/>
    <w:rsid w:val="00B6274B"/>
    <w:rsid w:val="00B7070F"/>
    <w:rsid w:val="00B853C1"/>
    <w:rsid w:val="00BA4BA8"/>
    <w:rsid w:val="00BD4965"/>
    <w:rsid w:val="00BF1BCC"/>
    <w:rsid w:val="00BF3FFB"/>
    <w:rsid w:val="00C3002F"/>
    <w:rsid w:val="00C31CC5"/>
    <w:rsid w:val="00C43AE6"/>
    <w:rsid w:val="00C64D55"/>
    <w:rsid w:val="00C73E39"/>
    <w:rsid w:val="00C74127"/>
    <w:rsid w:val="00C815E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430C"/>
    <w:rsid w:val="00EB0DEC"/>
    <w:rsid w:val="00EB42BD"/>
    <w:rsid w:val="00EC134F"/>
    <w:rsid w:val="00EC263B"/>
    <w:rsid w:val="00F314EF"/>
    <w:rsid w:val="00F42A0F"/>
    <w:rsid w:val="00F517AA"/>
    <w:rsid w:val="00F54841"/>
    <w:rsid w:val="00FB4F7E"/>
    <w:rsid w:val="00FC4D2A"/>
    <w:rsid w:val="00FD6495"/>
    <w:rsid w:val="00FE3B9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2018-08-08T11:17:00Z</dcterms:created>
  <dcterms:modified xsi:type="dcterms:W3CDTF">2018-08-08T11:17:00Z</dcterms:modified>
</cp:coreProperties>
</file>