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530BBA0" w:rsidP="1530BBA0" w:rsidRDefault="1530BBA0" w14:paraId="0DE2808A" w14:textId="6FE12D8D">
      <w:pPr>
        <w:pStyle w:val="IWAPaperTitle"/>
        <w:jc w:val="left"/>
        <w:rPr>
          <w:sz w:val="24"/>
          <w:szCs w:val="24"/>
        </w:rPr>
      </w:pPr>
    </w:p>
    <w:p w:rsidR="4B2C349E" w:rsidP="1530BBA0" w:rsidRDefault="4B2C349E" w14:paraId="211FB20E" w14:textId="17E7F3FB">
      <w:pPr>
        <w:pStyle w:val="IWAPaperTitle"/>
        <w:jc w:val="left"/>
        <w:rPr>
          <w:sz w:val="24"/>
          <w:szCs w:val="24"/>
        </w:rPr>
      </w:pPr>
      <w:r w:rsidRPr="1530BBA0" w:rsidR="4B2C349E">
        <w:rPr>
          <w:sz w:val="24"/>
          <w:szCs w:val="24"/>
        </w:rPr>
        <w:t>Modulating ataxin-3 abundance using a novel high-throughput drug testing pipeline</w:t>
      </w:r>
    </w:p>
    <w:p w:rsidR="3C64FB64" w:rsidP="3C64FB64" w:rsidRDefault="3C64FB64" w14:paraId="2A816167" w14:textId="1AB36CAD">
      <w:pPr>
        <w:pStyle w:val="Authornames"/>
        <w:rPr>
          <w:sz w:val="24"/>
          <w:szCs w:val="24"/>
        </w:rPr>
      </w:pPr>
    </w:p>
    <w:p w:rsidRPr="00207285" w:rsidR="005922AD" w:rsidP="00284526" w:rsidRDefault="005922AD" w14:paraId="5281460C" w14:textId="675A21CA">
      <w:pPr>
        <w:pStyle w:val="Authornames"/>
        <w:rPr>
          <w:sz w:val="24"/>
          <w:szCs w:val="24"/>
        </w:rPr>
      </w:pPr>
      <w:r w:rsidRPr="3C64FB64" w:rsidR="73B28F08">
        <w:rPr>
          <w:sz w:val="24"/>
          <w:szCs w:val="24"/>
        </w:rPr>
        <w:t>Watchon M*</w:t>
      </w:r>
      <w:r w:rsidRPr="3C64FB64" w:rsidR="699E08E5">
        <w:rPr>
          <w:sz w:val="24"/>
          <w:szCs w:val="24"/>
          <w:vertAlign w:val="superscript"/>
        </w:rPr>
        <w:t>1</w:t>
      </w:r>
      <w:r w:rsidRPr="3C64FB64" w:rsidR="47EE1058">
        <w:rPr>
          <w:sz w:val="24"/>
          <w:szCs w:val="24"/>
        </w:rPr>
        <w:t xml:space="preserve">, </w:t>
      </w:r>
      <w:r w:rsidRPr="3C64FB64" w:rsidR="5EED0E24">
        <w:rPr>
          <w:sz w:val="24"/>
          <w:szCs w:val="24"/>
        </w:rPr>
        <w:t>Bonnell B</w:t>
      </w:r>
      <w:r w:rsidRPr="3C64FB64" w:rsidR="5514239C">
        <w:rPr>
          <w:sz w:val="24"/>
          <w:szCs w:val="24"/>
        </w:rPr>
        <w:t>*</w:t>
      </w:r>
      <w:r w:rsidRPr="3C64FB64" w:rsidR="5EED0E24">
        <w:rPr>
          <w:sz w:val="24"/>
          <w:szCs w:val="24"/>
          <w:vertAlign w:val="superscript"/>
        </w:rPr>
        <w:t>1</w:t>
      </w:r>
      <w:r w:rsidRPr="3C64FB64" w:rsidR="47EE1058">
        <w:rPr>
          <w:sz w:val="24"/>
          <w:szCs w:val="24"/>
        </w:rPr>
        <w:t>,</w:t>
      </w:r>
      <w:r w:rsidRPr="3C64FB64" w:rsidR="739B8C82">
        <w:rPr>
          <w:sz w:val="24"/>
          <w:szCs w:val="24"/>
        </w:rPr>
        <w:t xml:space="preserve"> An Y</w:t>
      </w:r>
      <w:r w:rsidRPr="3C64FB64" w:rsidR="0A5B70DE">
        <w:rPr>
          <w:sz w:val="24"/>
          <w:szCs w:val="24"/>
          <w:vertAlign w:val="superscript"/>
        </w:rPr>
        <w:t>1</w:t>
      </w:r>
      <w:r w:rsidRPr="3C64FB64" w:rsidR="739B8C82">
        <w:rPr>
          <w:sz w:val="24"/>
          <w:szCs w:val="24"/>
        </w:rPr>
        <w:t xml:space="preserve">, </w:t>
      </w:r>
      <w:r w:rsidRPr="3C64FB64" w:rsidR="714D8908">
        <w:rPr>
          <w:sz w:val="24"/>
          <w:szCs w:val="24"/>
        </w:rPr>
        <w:t>Potapenko A</w:t>
      </w:r>
      <w:r w:rsidRPr="3C64FB64" w:rsidR="1D8AD053">
        <w:rPr>
          <w:sz w:val="24"/>
          <w:szCs w:val="24"/>
          <w:vertAlign w:val="superscript"/>
        </w:rPr>
        <w:t>1</w:t>
      </w:r>
      <w:r w:rsidRPr="3C64FB64" w:rsidR="714D8908">
        <w:rPr>
          <w:sz w:val="24"/>
          <w:szCs w:val="24"/>
        </w:rPr>
        <w:t>, Yuan KC</w:t>
      </w:r>
      <w:r w:rsidRPr="3C64FB64" w:rsidR="0530156C">
        <w:rPr>
          <w:sz w:val="24"/>
          <w:szCs w:val="24"/>
          <w:vertAlign w:val="superscript"/>
        </w:rPr>
        <w:t>1</w:t>
      </w:r>
      <w:r w:rsidRPr="3C64FB64" w:rsidR="714D8908">
        <w:rPr>
          <w:sz w:val="24"/>
          <w:szCs w:val="24"/>
        </w:rPr>
        <w:t>, Laird AS</w:t>
      </w:r>
      <w:r w:rsidRPr="3C64FB64" w:rsidR="2F10EE44">
        <w:rPr>
          <w:sz w:val="24"/>
          <w:szCs w:val="24"/>
          <w:vertAlign w:val="superscript"/>
        </w:rPr>
        <w:t>1</w:t>
      </w:r>
      <w:r w:rsidRPr="3C64FB64" w:rsidR="47EE1058">
        <w:rPr>
          <w:sz w:val="24"/>
          <w:szCs w:val="24"/>
        </w:rPr>
        <w:t xml:space="preserve"> </w:t>
      </w:r>
    </w:p>
    <w:p w:rsidR="699E08E5" w:rsidP="3C64FB64" w:rsidRDefault="699E08E5" w14:paraId="093FDE74" w14:textId="645C080F">
      <w:pPr>
        <w:pStyle w:val="Authoraddress"/>
        <w:rPr>
          <w:sz w:val="24"/>
          <w:szCs w:val="24"/>
          <w:vertAlign w:val="baseline"/>
        </w:rPr>
      </w:pPr>
      <w:r w:rsidRPr="3C64FB64" w:rsidR="699E08E5">
        <w:rPr>
          <w:sz w:val="24"/>
          <w:szCs w:val="24"/>
          <w:vertAlign w:val="superscript"/>
        </w:rPr>
        <w:t>1</w:t>
      </w:r>
      <w:r w:rsidRPr="3C64FB64" w:rsidR="200229FF">
        <w:rPr>
          <w:sz w:val="24"/>
          <w:szCs w:val="24"/>
          <w:vertAlign w:val="baseline"/>
        </w:rPr>
        <w:t>Macquarie Medical School, Faculty of Medicine, Health and Human Sciences, Macquarie University, Sydney, Australia</w:t>
      </w:r>
      <w:r>
        <w:br/>
      </w:r>
      <w:r w:rsidRPr="3C64FB64" w:rsidR="5265F2C5">
        <w:rPr>
          <w:sz w:val="24"/>
          <w:szCs w:val="24"/>
          <w:vertAlign w:val="baseline"/>
        </w:rPr>
        <w:t>*Authors contributed equally</w:t>
      </w:r>
    </w:p>
    <w:p w:rsidRPr="00207285" w:rsidR="005922AD" w:rsidP="00284526" w:rsidRDefault="005922AD" w14:paraId="672A6659" w14:textId="77777777" w14:noSpellErr="1">
      <w:pPr>
        <w:pStyle w:val="IWAAuthoraddress"/>
        <w:jc w:val="left"/>
        <w:rPr>
          <w:sz w:val="24"/>
          <w:szCs w:val="24"/>
        </w:rPr>
      </w:pPr>
    </w:p>
    <w:p w:rsidR="3C64FB64" w:rsidP="3C64FB64" w:rsidRDefault="3C64FB64" w14:paraId="2D65032B" w14:textId="56EEB79B">
      <w:pPr>
        <w:pStyle w:val="Normal"/>
      </w:pPr>
    </w:p>
    <w:p w:rsidRPr="00207285" w:rsidR="005922AD" w:rsidP="00284526" w:rsidRDefault="001F3F9D" w14:paraId="0029B243" w14:textId="60FA8C0C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3C64FB64" w:rsidR="764AE5E1">
        <w:rPr>
          <w:b w:val="1"/>
          <w:bCs w:val="1"/>
          <w:sz w:val="24"/>
          <w:szCs w:val="24"/>
        </w:rPr>
        <w:t xml:space="preserve">ABSTRACT: </w:t>
      </w:r>
    </w:p>
    <w:p w:rsidRPr="00207285" w:rsidR="008D6431" w:rsidP="3C64FB64" w:rsidRDefault="008D6431" w14:paraId="6AF67F95" w14:textId="5A2FF2CD">
      <w:pPr>
        <w:spacing w:after="120" w:line="280" w:lineRule="atLeast"/>
        <w:rPr>
          <w:rFonts w:ascii="Arial" w:hAnsi="Arial" w:cs="Arial"/>
          <w:lang w:val="en-GB"/>
        </w:rPr>
      </w:pPr>
      <w:r w:rsidRPr="1530BBA0" w:rsidR="2BF976AF">
        <w:rPr>
          <w:rFonts w:ascii="Arial" w:hAnsi="Arial" w:cs="Arial"/>
          <w:lang w:val="en-GB"/>
        </w:rPr>
        <w:t xml:space="preserve">Neurodegenerative diseases </w:t>
      </w:r>
      <w:r w:rsidRPr="1530BBA0" w:rsidR="5EDA331F">
        <w:rPr>
          <w:rFonts w:ascii="Arial" w:hAnsi="Arial" w:cs="Arial"/>
          <w:lang w:val="en-GB"/>
        </w:rPr>
        <w:t xml:space="preserve">are similar in </w:t>
      </w:r>
      <w:r w:rsidRPr="1530BBA0" w:rsidR="5EDA331F">
        <w:rPr>
          <w:rFonts w:ascii="Arial" w:hAnsi="Arial" w:cs="Arial"/>
          <w:lang w:val="en-GB"/>
        </w:rPr>
        <w:t>proteinopathy</w:t>
      </w:r>
      <w:r w:rsidRPr="1530BBA0" w:rsidR="5EDA331F">
        <w:rPr>
          <w:rFonts w:ascii="Arial" w:hAnsi="Arial" w:cs="Arial"/>
          <w:lang w:val="en-GB"/>
        </w:rPr>
        <w:t xml:space="preserve"> </w:t>
      </w:r>
      <w:r w:rsidRPr="1530BBA0" w:rsidR="0718FC31">
        <w:rPr>
          <w:rFonts w:ascii="Arial" w:hAnsi="Arial" w:cs="Arial"/>
          <w:lang w:val="en-GB"/>
        </w:rPr>
        <w:t>in which</w:t>
      </w:r>
      <w:r w:rsidRPr="1530BBA0" w:rsidR="5EDA331F">
        <w:rPr>
          <w:rFonts w:ascii="Arial" w:hAnsi="Arial" w:cs="Arial"/>
          <w:lang w:val="en-GB"/>
        </w:rPr>
        <w:t xml:space="preserve"> </w:t>
      </w:r>
      <w:r w:rsidRPr="1530BBA0" w:rsidR="5EDA331F">
        <w:rPr>
          <w:rFonts w:ascii="Arial" w:hAnsi="Arial" w:cs="Arial"/>
          <w:lang w:val="en-GB"/>
        </w:rPr>
        <w:t>the</w:t>
      </w:r>
      <w:r w:rsidRPr="1530BBA0" w:rsidR="2BF976AF">
        <w:rPr>
          <w:rFonts w:ascii="Arial" w:hAnsi="Arial" w:cs="Arial"/>
          <w:lang w:val="en-GB"/>
        </w:rPr>
        <w:t xml:space="preserve"> </w:t>
      </w:r>
      <w:r w:rsidRPr="1530BBA0" w:rsidR="2BF976AF">
        <w:rPr>
          <w:rFonts w:ascii="Arial" w:hAnsi="Arial" w:cs="Arial"/>
          <w:lang w:val="en-GB"/>
        </w:rPr>
        <w:t>accumulation of</w:t>
      </w:r>
      <w:r w:rsidRPr="1530BBA0" w:rsidR="2BF976AF">
        <w:rPr>
          <w:rFonts w:ascii="Arial" w:hAnsi="Arial" w:cs="Arial"/>
          <w:lang w:val="en-GB"/>
        </w:rPr>
        <w:t xml:space="preserve"> toxic protein</w:t>
      </w:r>
      <w:r w:rsidRPr="1530BBA0" w:rsidR="3490A064">
        <w:rPr>
          <w:rFonts w:ascii="Arial" w:hAnsi="Arial" w:cs="Arial"/>
          <w:lang w:val="en-GB"/>
        </w:rPr>
        <w:t xml:space="preserve"> </w:t>
      </w:r>
      <w:r w:rsidRPr="1530BBA0" w:rsidR="446F01E1">
        <w:rPr>
          <w:rFonts w:ascii="Arial" w:hAnsi="Arial" w:cs="Arial"/>
          <w:lang w:val="en-GB"/>
        </w:rPr>
        <w:t>has a higher propensity to form</w:t>
      </w:r>
      <w:r w:rsidRPr="1530BBA0" w:rsidR="3490A064">
        <w:rPr>
          <w:rFonts w:ascii="Arial" w:hAnsi="Arial" w:cs="Arial"/>
          <w:lang w:val="en-GB"/>
        </w:rPr>
        <w:t xml:space="preserve"> into</w:t>
      </w:r>
      <w:r w:rsidRPr="1530BBA0" w:rsidR="36742D15">
        <w:rPr>
          <w:rFonts w:ascii="Arial" w:hAnsi="Arial" w:cs="Arial"/>
          <w:lang w:val="en-GB"/>
        </w:rPr>
        <w:t xml:space="preserve"> </w:t>
      </w:r>
      <w:r w:rsidRPr="1530BBA0" w:rsidR="170B0805">
        <w:rPr>
          <w:rFonts w:ascii="Arial" w:hAnsi="Arial" w:cs="Arial"/>
          <w:lang w:val="en-GB"/>
        </w:rPr>
        <w:t>insoluble</w:t>
      </w:r>
      <w:r w:rsidRPr="1530BBA0" w:rsidR="3490A064">
        <w:rPr>
          <w:rFonts w:ascii="Arial" w:hAnsi="Arial" w:cs="Arial"/>
          <w:lang w:val="en-GB"/>
        </w:rPr>
        <w:t xml:space="preserve"> aggregates. Due to this, i</w:t>
      </w:r>
      <w:r w:rsidRPr="1530BBA0" w:rsidR="2F6F4127">
        <w:rPr>
          <w:rFonts w:ascii="Arial" w:hAnsi="Arial" w:cs="Arial"/>
          <w:lang w:val="en-GB"/>
        </w:rPr>
        <w:t xml:space="preserve">t has been </w:t>
      </w:r>
      <w:r w:rsidRPr="1530BBA0" w:rsidR="2F6F4127">
        <w:rPr>
          <w:rFonts w:ascii="Arial" w:hAnsi="Arial" w:cs="Arial"/>
          <w:lang w:val="en-GB"/>
        </w:rPr>
        <w:t>largely disputed</w:t>
      </w:r>
      <w:r w:rsidRPr="1530BBA0" w:rsidR="2F6F4127">
        <w:rPr>
          <w:rFonts w:ascii="Arial" w:hAnsi="Arial" w:cs="Arial"/>
          <w:lang w:val="en-GB"/>
        </w:rPr>
        <w:t xml:space="preserve"> whether the </w:t>
      </w:r>
      <w:r w:rsidRPr="1530BBA0" w:rsidR="32E8A6E0">
        <w:rPr>
          <w:rFonts w:ascii="Arial" w:hAnsi="Arial" w:cs="Arial"/>
          <w:lang w:val="en-GB"/>
        </w:rPr>
        <w:t>aggregate</w:t>
      </w:r>
      <w:r w:rsidRPr="1530BBA0" w:rsidR="2F6F4127">
        <w:rPr>
          <w:rFonts w:ascii="Arial" w:hAnsi="Arial" w:cs="Arial"/>
          <w:lang w:val="en-GB"/>
        </w:rPr>
        <w:t xml:space="preserve"> </w:t>
      </w:r>
      <w:r w:rsidRPr="1530BBA0" w:rsidR="39BC2BED">
        <w:rPr>
          <w:rFonts w:ascii="Arial" w:hAnsi="Arial" w:cs="Arial"/>
          <w:lang w:val="en-GB"/>
        </w:rPr>
        <w:t>or the toxic protein itself lead to the degeneration of neurons. Machado-Joseph disease</w:t>
      </w:r>
      <w:r w:rsidRPr="1530BBA0" w:rsidR="3934AF4E">
        <w:rPr>
          <w:rFonts w:ascii="Arial" w:hAnsi="Arial" w:cs="Arial"/>
          <w:lang w:val="en-GB"/>
        </w:rPr>
        <w:t xml:space="preserve"> (MJD)</w:t>
      </w:r>
      <w:r w:rsidRPr="1530BBA0" w:rsidR="39BC2BED">
        <w:rPr>
          <w:rFonts w:ascii="Arial" w:hAnsi="Arial" w:cs="Arial"/>
          <w:lang w:val="en-GB"/>
        </w:rPr>
        <w:t xml:space="preserve"> is one of these neurodegenerative diseases</w:t>
      </w:r>
      <w:r w:rsidRPr="1530BBA0" w:rsidR="29B8BD84">
        <w:rPr>
          <w:rFonts w:ascii="Arial" w:hAnsi="Arial" w:cs="Arial"/>
          <w:lang w:val="en-GB"/>
        </w:rPr>
        <w:t xml:space="preserve"> caused by a trinucleotide expansion of CAG in the ATXN3 gene and in turn produces polyglutamine</w:t>
      </w:r>
      <w:r w:rsidRPr="1530BBA0" w:rsidR="29B8BD84">
        <w:rPr>
          <w:rFonts w:ascii="Arial" w:hAnsi="Arial" w:cs="Arial"/>
          <w:lang w:val="en-GB"/>
        </w:rPr>
        <w:t xml:space="preserve"> expanded ataxin-3 protein. </w:t>
      </w:r>
      <w:r w:rsidRPr="1530BBA0" w:rsidR="75F276E5">
        <w:rPr>
          <w:rFonts w:ascii="Arial" w:hAnsi="Arial" w:cs="Arial"/>
          <w:lang w:val="en-GB"/>
        </w:rPr>
        <w:t xml:space="preserve"> </w:t>
      </w:r>
      <w:r w:rsidRPr="1530BBA0" w:rsidR="31396DD5">
        <w:rPr>
          <w:rFonts w:ascii="Arial" w:hAnsi="Arial" w:cs="Arial"/>
          <w:lang w:val="en-GB"/>
        </w:rPr>
        <w:t>Several studies are currently investigating modulation of ataxin-3 abundance as a treatment for MJD</w:t>
      </w:r>
      <w:r w:rsidRPr="1530BBA0" w:rsidR="0BF632B4">
        <w:rPr>
          <w:rFonts w:ascii="Arial" w:hAnsi="Arial" w:cs="Arial"/>
          <w:lang w:val="en-GB"/>
        </w:rPr>
        <w:t>.</w:t>
      </w:r>
    </w:p>
    <w:p w:rsidRPr="00207285" w:rsidR="008D6431" w:rsidP="3C64FB64" w:rsidRDefault="008D6431" w14:paraId="64784571" w14:textId="720D7F78">
      <w:pPr>
        <w:spacing w:after="120" w:line="280" w:lineRule="atLeast"/>
        <w:rPr>
          <w:rFonts w:ascii="Arial" w:hAnsi="Arial" w:cs="Arial"/>
          <w:lang w:val="en-AU"/>
        </w:rPr>
      </w:pPr>
    </w:p>
    <w:p w:rsidRPr="00207285" w:rsidR="008D6431" w:rsidP="3C64FB64" w:rsidRDefault="008D6431" w14:paraId="0B7A6233" w14:textId="0973F28A">
      <w:pPr>
        <w:spacing w:after="120" w:line="280" w:lineRule="atLeast"/>
        <w:rPr>
          <w:rFonts w:ascii="Arial" w:hAnsi="Arial" w:cs="Arial"/>
          <w:vertAlign w:val="baseline"/>
          <w:lang w:val="en-GB"/>
        </w:rPr>
      </w:pPr>
      <w:r w:rsidRPr="1530BBA0" w:rsidR="75F276E5">
        <w:rPr>
          <w:rFonts w:ascii="Arial" w:hAnsi="Arial" w:cs="Arial"/>
          <w:lang w:val="en-GB"/>
        </w:rPr>
        <w:t xml:space="preserve">Our lab generated </w:t>
      </w:r>
      <w:r w:rsidRPr="1530BBA0" w:rsidR="60AA33DD">
        <w:rPr>
          <w:rFonts w:ascii="Arial" w:hAnsi="Arial" w:cs="Arial"/>
          <w:lang w:val="en-GB"/>
        </w:rPr>
        <w:t>a</w:t>
      </w:r>
      <w:r w:rsidRPr="1530BBA0" w:rsidR="75F276E5">
        <w:rPr>
          <w:rFonts w:ascii="Arial" w:hAnsi="Arial" w:cs="Arial"/>
          <w:lang w:val="en-GB"/>
        </w:rPr>
        <w:t xml:space="preserve"> transgenic zebrafish model of </w:t>
      </w:r>
      <w:r w:rsidRPr="1530BBA0" w:rsidR="2BB9FF48">
        <w:rPr>
          <w:rFonts w:ascii="Arial" w:hAnsi="Arial" w:cs="Arial"/>
          <w:lang w:val="en-GB"/>
        </w:rPr>
        <w:t xml:space="preserve">MJD with the intention </w:t>
      </w:r>
      <w:r w:rsidRPr="1530BBA0" w:rsidR="4B5A1B66">
        <w:rPr>
          <w:rFonts w:ascii="Arial" w:hAnsi="Arial" w:cs="Arial"/>
          <w:lang w:val="en-GB"/>
        </w:rPr>
        <w:t>to understand</w:t>
      </w:r>
      <w:r w:rsidRPr="1530BBA0" w:rsidR="66774751">
        <w:rPr>
          <w:rFonts w:ascii="Arial" w:hAnsi="Arial" w:cs="Arial"/>
          <w:lang w:val="en-GB"/>
        </w:rPr>
        <w:t xml:space="preserve"> the pathogenesis of disease </w:t>
      </w:r>
      <w:r w:rsidRPr="1530BBA0" w:rsidR="6C76FC3D">
        <w:rPr>
          <w:rFonts w:ascii="Arial" w:hAnsi="Arial" w:cs="Arial"/>
          <w:lang w:val="en-GB"/>
        </w:rPr>
        <w:t>and</w:t>
      </w:r>
      <w:r w:rsidRPr="1530BBA0" w:rsidR="66774751">
        <w:rPr>
          <w:rFonts w:ascii="Arial" w:hAnsi="Arial" w:cs="Arial"/>
          <w:lang w:val="en-GB"/>
        </w:rPr>
        <w:t xml:space="preserve"> investigate</w:t>
      </w:r>
      <w:r w:rsidRPr="1530BBA0" w:rsidR="2BB9FF48">
        <w:rPr>
          <w:rFonts w:ascii="Arial" w:hAnsi="Arial" w:cs="Arial"/>
          <w:lang w:val="en-GB"/>
        </w:rPr>
        <w:t xml:space="preserve"> potential </w:t>
      </w:r>
      <w:r w:rsidRPr="1530BBA0" w:rsidR="4403CDD9">
        <w:rPr>
          <w:rFonts w:ascii="Arial" w:hAnsi="Arial" w:cs="Arial"/>
          <w:lang w:val="en-GB"/>
        </w:rPr>
        <w:t xml:space="preserve">therapeutic </w:t>
      </w:r>
      <w:r w:rsidRPr="1530BBA0" w:rsidR="2BB9FF48">
        <w:rPr>
          <w:rFonts w:ascii="Arial" w:hAnsi="Arial" w:cs="Arial"/>
          <w:lang w:val="en-GB"/>
        </w:rPr>
        <w:t>candidates</w:t>
      </w:r>
      <w:r w:rsidRPr="1530BBA0" w:rsidR="5E303164">
        <w:rPr>
          <w:rFonts w:ascii="Arial" w:hAnsi="Arial" w:cs="Arial"/>
          <w:lang w:val="en-GB"/>
        </w:rPr>
        <w:t xml:space="preserve"> (</w:t>
      </w:r>
      <w:r w:rsidRPr="1530BBA0" w:rsidR="5E303164">
        <w:rPr>
          <w:rFonts w:ascii="Arial" w:hAnsi="Arial" w:cs="Arial"/>
          <w:lang w:val="en-GB"/>
        </w:rPr>
        <w:t>Watchon</w:t>
      </w:r>
      <w:r w:rsidRPr="1530BBA0" w:rsidR="5E303164">
        <w:rPr>
          <w:rFonts w:ascii="Arial" w:hAnsi="Arial" w:cs="Arial"/>
          <w:lang w:val="en-GB"/>
        </w:rPr>
        <w:t xml:space="preserve"> et al., 2017).</w:t>
      </w:r>
      <w:r w:rsidRPr="1530BBA0" w:rsidR="199027B6">
        <w:rPr>
          <w:rFonts w:ascii="Arial" w:hAnsi="Arial" w:cs="Arial"/>
          <w:vertAlign w:val="superscript"/>
          <w:lang w:val="en-GB"/>
        </w:rPr>
        <w:t xml:space="preserve"> </w:t>
      </w:r>
      <w:r w:rsidRPr="1530BBA0" w:rsidR="199027B6">
        <w:rPr>
          <w:rFonts w:ascii="Arial" w:hAnsi="Arial" w:cs="Arial"/>
          <w:lang w:val="en-GB"/>
        </w:rPr>
        <w:t xml:space="preserve">Characterising this model displayed a variety of disease phenotypes such as </w:t>
      </w:r>
      <w:r w:rsidRPr="1530BBA0" w:rsidR="793CE9BA">
        <w:rPr>
          <w:rFonts w:ascii="Arial" w:hAnsi="Arial" w:cs="Arial"/>
          <w:lang w:val="en-GB"/>
        </w:rPr>
        <w:t>ataxin-3 positive aggregates, ataxin-3 cleavage products, and a swimming phenotype</w:t>
      </w:r>
      <w:r w:rsidRPr="1530BBA0" w:rsidR="08E67206">
        <w:rPr>
          <w:rFonts w:ascii="Arial" w:hAnsi="Arial" w:cs="Arial"/>
          <w:lang w:val="en-GB"/>
        </w:rPr>
        <w:t xml:space="preserve"> (</w:t>
      </w:r>
      <w:r w:rsidRPr="1530BBA0" w:rsidR="08E67206">
        <w:rPr>
          <w:rFonts w:ascii="Arial" w:hAnsi="Arial" w:cs="Arial"/>
          <w:lang w:val="en-GB"/>
        </w:rPr>
        <w:t>Watchon</w:t>
      </w:r>
      <w:r w:rsidRPr="1530BBA0" w:rsidR="08E67206">
        <w:rPr>
          <w:rFonts w:ascii="Arial" w:hAnsi="Arial" w:cs="Arial"/>
          <w:lang w:val="en-GB"/>
        </w:rPr>
        <w:t xml:space="preserve"> et al., 2017; Robinson et al., 2021a)</w:t>
      </w:r>
      <w:r w:rsidRPr="1530BBA0" w:rsidR="53C67B88">
        <w:rPr>
          <w:rFonts w:ascii="Arial" w:hAnsi="Arial" w:cs="Arial"/>
          <w:lang w:val="en-GB"/>
        </w:rPr>
        <w:t xml:space="preserve"> </w:t>
      </w:r>
      <w:r w:rsidRPr="1530BBA0" w:rsidR="1D2D5096">
        <w:rPr>
          <w:rFonts w:ascii="Arial" w:hAnsi="Arial" w:cs="Arial"/>
          <w:vertAlign w:val="baseline"/>
          <w:lang w:val="en-GB"/>
        </w:rPr>
        <w:t>We have</w:t>
      </w:r>
      <w:r w:rsidRPr="1530BBA0" w:rsidR="79E51BA7">
        <w:rPr>
          <w:rFonts w:ascii="Arial" w:hAnsi="Arial" w:cs="Arial"/>
          <w:vertAlign w:val="baseline"/>
          <w:lang w:val="en-GB"/>
        </w:rPr>
        <w:t xml:space="preserve"> use</w:t>
      </w:r>
      <w:r w:rsidRPr="1530BBA0" w:rsidR="7532959C">
        <w:rPr>
          <w:rFonts w:ascii="Arial" w:hAnsi="Arial" w:cs="Arial"/>
          <w:vertAlign w:val="baseline"/>
          <w:lang w:val="en-GB"/>
        </w:rPr>
        <w:t>d these zebrafish</w:t>
      </w:r>
      <w:r w:rsidRPr="1530BBA0" w:rsidR="7532959C">
        <w:rPr>
          <w:rFonts w:ascii="Arial" w:hAnsi="Arial" w:cs="Arial"/>
          <w:vertAlign w:val="baseline"/>
          <w:lang w:val="en-GB"/>
        </w:rPr>
        <w:t xml:space="preserve"> to</w:t>
      </w:r>
      <w:r w:rsidRPr="1530BBA0" w:rsidR="009706B9">
        <w:rPr>
          <w:rFonts w:ascii="Arial" w:hAnsi="Arial" w:cs="Arial"/>
          <w:vertAlign w:val="baseline"/>
          <w:lang w:val="en-GB"/>
        </w:rPr>
        <w:t xml:space="preserve"> </w:t>
      </w:r>
      <w:r w:rsidRPr="1530BBA0" w:rsidR="53C67B88">
        <w:rPr>
          <w:rFonts w:ascii="Arial" w:hAnsi="Arial" w:cs="Arial"/>
          <w:vertAlign w:val="baseline"/>
          <w:lang w:val="en-GB"/>
        </w:rPr>
        <w:t xml:space="preserve">test </w:t>
      </w:r>
      <w:r w:rsidRPr="1530BBA0" w:rsidR="3F15BF18">
        <w:rPr>
          <w:rFonts w:ascii="Arial" w:hAnsi="Arial" w:cs="Arial"/>
          <w:vertAlign w:val="baseline"/>
          <w:lang w:val="en-GB"/>
        </w:rPr>
        <w:t xml:space="preserve">the therapeutic potential of various </w:t>
      </w:r>
      <w:r w:rsidRPr="1530BBA0" w:rsidR="3D8BC6DF">
        <w:rPr>
          <w:rFonts w:ascii="Arial" w:hAnsi="Arial" w:cs="Arial"/>
          <w:vertAlign w:val="baseline"/>
          <w:lang w:val="en-GB"/>
        </w:rPr>
        <w:t xml:space="preserve">small </w:t>
      </w:r>
      <w:r w:rsidRPr="1530BBA0" w:rsidR="53C67B88">
        <w:rPr>
          <w:rFonts w:ascii="Arial" w:hAnsi="Arial" w:cs="Arial"/>
          <w:vertAlign w:val="baseline"/>
          <w:lang w:val="en-GB"/>
        </w:rPr>
        <w:t xml:space="preserve">compounds </w:t>
      </w:r>
      <w:r w:rsidRPr="1530BBA0" w:rsidR="570DD884">
        <w:rPr>
          <w:rFonts w:ascii="Arial" w:hAnsi="Arial" w:cs="Arial"/>
          <w:vertAlign w:val="baseline"/>
          <w:lang w:val="en-GB"/>
        </w:rPr>
        <w:t xml:space="preserve"> (Watchon et al., 2017; Robinson et al., 2021a</w:t>
      </w:r>
      <w:r w:rsidRPr="1530BBA0" w:rsidR="56CA8677">
        <w:rPr>
          <w:rFonts w:ascii="Arial" w:hAnsi="Arial" w:cs="Arial"/>
          <w:vertAlign w:val="baseline"/>
          <w:lang w:val="en-GB"/>
        </w:rPr>
        <w:t>,</w:t>
      </w:r>
      <w:r w:rsidRPr="1530BBA0" w:rsidR="570DD884">
        <w:rPr>
          <w:rFonts w:ascii="Arial" w:hAnsi="Arial" w:cs="Arial"/>
          <w:vertAlign w:val="baseline"/>
          <w:lang w:val="en-GB"/>
        </w:rPr>
        <w:t xml:space="preserve"> 2021b;</w:t>
      </w:r>
      <w:r w:rsidRPr="1530BBA0" w:rsidR="56E88B0C">
        <w:rPr>
          <w:rFonts w:ascii="Arial" w:hAnsi="Arial" w:cs="Arial"/>
          <w:vertAlign w:val="baseline"/>
          <w:lang w:val="en-GB"/>
        </w:rPr>
        <w:t xml:space="preserve"> </w:t>
      </w:r>
      <w:r w:rsidRPr="1530BBA0" w:rsidR="56E88B0C">
        <w:rPr>
          <w:rFonts w:ascii="Arial" w:hAnsi="Arial" w:cs="Arial"/>
          <w:vertAlign w:val="baseline"/>
          <w:lang w:val="en-GB"/>
        </w:rPr>
        <w:t>Watchon</w:t>
      </w:r>
      <w:r w:rsidRPr="1530BBA0" w:rsidR="56E88B0C">
        <w:rPr>
          <w:rFonts w:ascii="Arial" w:hAnsi="Arial" w:cs="Arial"/>
          <w:vertAlign w:val="baseline"/>
          <w:lang w:val="en-GB"/>
        </w:rPr>
        <w:t xml:space="preserve"> et al., 2021, </w:t>
      </w:r>
      <w:r w:rsidRPr="1530BBA0" w:rsidR="56E88B0C">
        <w:rPr>
          <w:rFonts w:ascii="Arial" w:hAnsi="Arial" w:cs="Arial"/>
          <w:vertAlign w:val="baseline"/>
          <w:lang w:val="en-GB"/>
        </w:rPr>
        <w:t>Watchon</w:t>
      </w:r>
      <w:r w:rsidRPr="1530BBA0" w:rsidR="56E88B0C">
        <w:rPr>
          <w:rFonts w:ascii="Arial" w:hAnsi="Arial" w:cs="Arial"/>
          <w:vertAlign w:val="baseline"/>
          <w:lang w:val="en-GB"/>
        </w:rPr>
        <w:t xml:space="preserve"> et al., 2023; </w:t>
      </w:r>
      <w:r w:rsidRPr="1530BBA0" w:rsidR="56E88B0C">
        <w:rPr>
          <w:rFonts w:ascii="Arial" w:hAnsi="Arial" w:cs="Arial"/>
          <w:vertAlign w:val="baseline"/>
          <w:lang w:val="en-GB"/>
        </w:rPr>
        <w:t>Watchon</w:t>
      </w:r>
      <w:r w:rsidRPr="1530BBA0" w:rsidR="56E88B0C">
        <w:rPr>
          <w:rFonts w:ascii="Arial" w:hAnsi="Arial" w:cs="Arial"/>
          <w:vertAlign w:val="baseline"/>
          <w:lang w:val="en-GB"/>
        </w:rPr>
        <w:t xml:space="preserve"> et al., 2024a, 2024b</w:t>
      </w:r>
      <w:r w:rsidRPr="1530BBA0" w:rsidR="7ED67AC9">
        <w:rPr>
          <w:rFonts w:ascii="Arial" w:hAnsi="Arial" w:cs="Arial"/>
          <w:vertAlign w:val="baseline"/>
          <w:lang w:val="en-GB"/>
        </w:rPr>
        <w:t>)</w:t>
      </w:r>
      <w:r w:rsidRPr="1530BBA0" w:rsidR="28B88EEB">
        <w:rPr>
          <w:rFonts w:ascii="Arial" w:hAnsi="Arial" w:cs="Arial"/>
          <w:vertAlign w:val="baseline"/>
          <w:lang w:val="en-GB"/>
        </w:rPr>
        <w:t xml:space="preserve">. </w:t>
      </w:r>
      <w:r w:rsidRPr="1530BBA0" w:rsidR="74C1181E">
        <w:rPr>
          <w:rFonts w:ascii="Arial" w:hAnsi="Arial" w:cs="Arial"/>
          <w:vertAlign w:val="baseline"/>
          <w:lang w:val="en-GB"/>
        </w:rPr>
        <w:t>However, w</w:t>
      </w:r>
      <w:r w:rsidRPr="1530BBA0" w:rsidR="28B88EEB">
        <w:rPr>
          <w:rFonts w:ascii="Arial" w:hAnsi="Arial" w:cs="Arial"/>
          <w:vertAlign w:val="baseline"/>
          <w:lang w:val="en-GB"/>
        </w:rPr>
        <w:t xml:space="preserve">hen compared to other 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studies, </w:t>
      </w:r>
      <w:r w:rsidRPr="1530BBA0" w:rsidR="68B05D55">
        <w:rPr>
          <w:rFonts w:ascii="Arial" w:hAnsi="Arial" w:cs="Arial"/>
          <w:vertAlign w:val="baseline"/>
          <w:lang w:val="en-GB"/>
        </w:rPr>
        <w:t xml:space="preserve">small </w:t>
      </w:r>
      <w:r w:rsidRPr="1530BBA0" w:rsidR="3D4E1930">
        <w:rPr>
          <w:rFonts w:ascii="Arial" w:hAnsi="Arial" w:cs="Arial"/>
          <w:vertAlign w:val="baseline"/>
          <w:lang w:val="en-GB"/>
        </w:rPr>
        <w:t>compound</w:t>
      </w:r>
      <w:r w:rsidRPr="1530BBA0" w:rsidR="1AE45D73">
        <w:rPr>
          <w:rFonts w:ascii="Arial" w:hAnsi="Arial" w:cs="Arial"/>
          <w:vertAlign w:val="baseline"/>
          <w:lang w:val="en-GB"/>
        </w:rPr>
        <w:t xml:space="preserve"> testing</w:t>
      </w:r>
      <w:r w:rsidRPr="1530BBA0" w:rsidR="66023828">
        <w:rPr>
          <w:rFonts w:ascii="Arial" w:hAnsi="Arial" w:cs="Arial"/>
          <w:vertAlign w:val="baseline"/>
          <w:lang w:val="en-GB"/>
        </w:rPr>
        <w:t xml:space="preserve"> in our zebrafish model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 </w:t>
      </w:r>
      <w:r w:rsidRPr="1530BBA0" w:rsidR="1A6F91C5">
        <w:rPr>
          <w:rFonts w:ascii="Arial" w:hAnsi="Arial" w:cs="Arial"/>
          <w:vertAlign w:val="baseline"/>
          <w:lang w:val="en-GB"/>
        </w:rPr>
        <w:t>is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 </w:t>
      </w:r>
      <w:r w:rsidRPr="1530BBA0" w:rsidR="3D4E1930">
        <w:rPr>
          <w:rFonts w:ascii="Arial" w:hAnsi="Arial" w:cs="Arial"/>
          <w:vertAlign w:val="baseline"/>
          <w:lang w:val="en-GB"/>
        </w:rPr>
        <w:t>relativel</w:t>
      </w:r>
      <w:r w:rsidRPr="1530BBA0" w:rsidR="1438CD57">
        <w:rPr>
          <w:rFonts w:ascii="Arial" w:hAnsi="Arial" w:cs="Arial"/>
          <w:vertAlign w:val="baseline"/>
          <w:lang w:val="en-GB"/>
        </w:rPr>
        <w:t>y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 time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 consuming</w:t>
      </w:r>
      <w:r w:rsidRPr="1530BBA0" w:rsidR="27E35EC7">
        <w:rPr>
          <w:rFonts w:ascii="Arial" w:hAnsi="Arial" w:cs="Arial"/>
          <w:vertAlign w:val="baseline"/>
          <w:lang w:val="en-GB"/>
        </w:rPr>
        <w:t xml:space="preserve"> </w:t>
      </w:r>
      <w:r w:rsidRPr="1530BBA0" w:rsidR="3D4E1930">
        <w:rPr>
          <w:rFonts w:ascii="Arial" w:hAnsi="Arial" w:cs="Arial"/>
          <w:vertAlign w:val="baseline"/>
          <w:lang w:val="en-GB"/>
        </w:rPr>
        <w:t xml:space="preserve">due to the </w:t>
      </w:r>
      <w:r w:rsidRPr="1530BBA0" w:rsidR="4754B07B">
        <w:rPr>
          <w:rFonts w:ascii="Arial" w:hAnsi="Arial" w:cs="Arial"/>
          <w:vertAlign w:val="baseline"/>
          <w:lang w:val="en-GB"/>
        </w:rPr>
        <w:t>techniques</w:t>
      </w:r>
      <w:r w:rsidRPr="1530BBA0" w:rsidR="71132625">
        <w:rPr>
          <w:rFonts w:ascii="Arial" w:hAnsi="Arial" w:cs="Arial"/>
          <w:vertAlign w:val="baseline"/>
          <w:lang w:val="en-GB"/>
        </w:rPr>
        <w:t xml:space="preserve"> used</w:t>
      </w:r>
      <w:r w:rsidRPr="1530BBA0" w:rsidR="6A796094">
        <w:rPr>
          <w:rFonts w:ascii="Arial" w:hAnsi="Arial" w:cs="Arial"/>
          <w:vertAlign w:val="baseline"/>
          <w:lang w:val="en-GB"/>
        </w:rPr>
        <w:t xml:space="preserve">. </w:t>
      </w:r>
    </w:p>
    <w:p w:rsidRPr="00207285" w:rsidR="008D6431" w:rsidP="3C64FB64" w:rsidRDefault="008D6431" w14:paraId="43028AA6" w14:textId="7F43E3E1">
      <w:pPr>
        <w:pStyle w:val="Normal"/>
        <w:suppressLineNumbers w:val="0"/>
        <w:bidi w:val="0"/>
        <w:spacing w:before="0" w:beforeAutospacing="off" w:after="120" w:afterAutospacing="off" w:line="280" w:lineRule="atLeast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530BBA0" w:rsidR="5504FF17">
        <w:rPr>
          <w:rFonts w:ascii="Arial" w:hAnsi="Arial" w:cs="Arial"/>
          <w:lang w:val="en-GB"/>
        </w:rPr>
        <w:t>Therefore, we aim</w:t>
      </w:r>
      <w:r w:rsidRPr="1530BBA0" w:rsidR="7496C3D8">
        <w:rPr>
          <w:rFonts w:ascii="Arial" w:hAnsi="Arial" w:cs="Arial"/>
          <w:lang w:val="en-GB"/>
        </w:rPr>
        <w:t>ed</w:t>
      </w:r>
      <w:r w:rsidRPr="1530BBA0" w:rsidR="5504FF17">
        <w:rPr>
          <w:rFonts w:ascii="Arial" w:hAnsi="Arial" w:cs="Arial"/>
          <w:lang w:val="en-GB"/>
        </w:rPr>
        <w:t xml:space="preserve"> to</w:t>
      </w:r>
      <w:r w:rsidRPr="1530BBA0" w:rsidR="5504FF17">
        <w:rPr>
          <w:rFonts w:ascii="Arial" w:hAnsi="Arial" w:cs="Arial"/>
          <w:lang w:val="en-GB"/>
        </w:rPr>
        <w:t xml:space="preserve"> </w:t>
      </w:r>
      <w:r w:rsidRPr="1530BBA0" w:rsidR="5504FF17">
        <w:rPr>
          <w:rFonts w:ascii="Arial" w:hAnsi="Arial" w:cs="Arial"/>
          <w:lang w:val="en-GB"/>
        </w:rPr>
        <w:t xml:space="preserve">generate a </w:t>
      </w:r>
      <w:r w:rsidRPr="1530BBA0" w:rsidR="2444FBA8">
        <w:rPr>
          <w:rFonts w:ascii="Arial" w:hAnsi="Arial" w:cs="Arial"/>
          <w:lang w:val="en-GB"/>
        </w:rPr>
        <w:t>novel</w:t>
      </w:r>
      <w:r w:rsidRPr="1530BBA0" w:rsidR="5504FF17">
        <w:rPr>
          <w:rFonts w:ascii="Arial" w:hAnsi="Arial" w:cs="Arial"/>
          <w:lang w:val="en-GB"/>
        </w:rPr>
        <w:t xml:space="preserve"> method</w:t>
      </w:r>
      <w:r w:rsidRPr="1530BBA0" w:rsidR="18B8E1CD">
        <w:rPr>
          <w:rFonts w:ascii="Arial" w:hAnsi="Arial" w:cs="Arial"/>
          <w:lang w:val="en-GB"/>
        </w:rPr>
        <w:t xml:space="preserve"> utilising our MJD zebrafish model</w:t>
      </w:r>
      <w:r w:rsidRPr="1530BBA0" w:rsidR="26938229">
        <w:rPr>
          <w:rFonts w:ascii="Arial" w:hAnsi="Arial" w:cs="Arial"/>
          <w:lang w:val="en-GB"/>
        </w:rPr>
        <w:t xml:space="preserve"> </w:t>
      </w:r>
      <w:r w:rsidRPr="1530BBA0" w:rsidR="5504FF17">
        <w:rPr>
          <w:rFonts w:ascii="Arial" w:hAnsi="Arial" w:cs="Arial"/>
          <w:lang w:val="en-GB"/>
        </w:rPr>
        <w:t>to</w:t>
      </w:r>
      <w:r w:rsidRPr="1530BBA0" w:rsidR="5504FF17">
        <w:rPr>
          <w:rFonts w:ascii="Arial" w:hAnsi="Arial" w:cs="Arial"/>
          <w:lang w:val="en-GB"/>
        </w:rPr>
        <w:t xml:space="preserve"> </w:t>
      </w:r>
      <w:r w:rsidRPr="1530BBA0" w:rsidR="240CF610">
        <w:rPr>
          <w:rFonts w:ascii="Arial" w:hAnsi="Arial" w:cs="Arial"/>
          <w:lang w:val="en-GB"/>
        </w:rPr>
        <w:t>test an array of small compounds</w:t>
      </w:r>
      <w:r w:rsidRPr="1530BBA0" w:rsidR="5504FF17">
        <w:rPr>
          <w:rFonts w:ascii="Arial" w:hAnsi="Arial" w:cs="Arial"/>
          <w:lang w:val="en-GB"/>
        </w:rPr>
        <w:t xml:space="preserve"> </w:t>
      </w:r>
      <w:r w:rsidRPr="1530BBA0" w:rsidR="66ADFD41">
        <w:rPr>
          <w:rFonts w:ascii="Arial" w:hAnsi="Arial" w:cs="Arial"/>
          <w:lang w:val="en-GB"/>
        </w:rPr>
        <w:t>in a high-throughput manner</w:t>
      </w:r>
      <w:r w:rsidRPr="1530BBA0" w:rsidR="7A5E6342">
        <w:rPr>
          <w:rFonts w:ascii="Arial" w:hAnsi="Arial" w:cs="Arial"/>
          <w:lang w:val="en-GB"/>
        </w:rPr>
        <w:t xml:space="preserve">. Our zebrafish model </w:t>
      </w:r>
      <w:r w:rsidRPr="1530BBA0" w:rsidR="688BEA6C">
        <w:rPr>
          <w:rFonts w:ascii="Arial" w:hAnsi="Arial" w:cs="Arial"/>
          <w:lang w:val="en-GB"/>
        </w:rPr>
        <w:t>expresses</w:t>
      </w:r>
      <w:r w:rsidRPr="1530BBA0" w:rsidR="7A5E6342">
        <w:rPr>
          <w:rFonts w:ascii="Arial" w:hAnsi="Arial" w:cs="Arial"/>
          <w:lang w:val="en-GB"/>
        </w:rPr>
        <w:t xml:space="preserve"> an </w:t>
      </w:r>
      <w:r w:rsidRPr="1530BBA0" w:rsidR="392C7BB9">
        <w:rPr>
          <w:rFonts w:ascii="Arial" w:hAnsi="Arial" w:cs="Arial"/>
          <w:lang w:val="en-GB"/>
        </w:rPr>
        <w:t>enhanced green fluorescence protein (EGFP)</w:t>
      </w:r>
      <w:r w:rsidRPr="1530BBA0" w:rsidR="225EAF75">
        <w:rPr>
          <w:rFonts w:ascii="Arial" w:hAnsi="Arial" w:cs="Arial"/>
          <w:lang w:val="en-GB"/>
        </w:rPr>
        <w:t xml:space="preserve"> </w:t>
      </w:r>
      <w:r w:rsidRPr="1530BBA0" w:rsidR="7A5E6342">
        <w:rPr>
          <w:rFonts w:ascii="Arial" w:hAnsi="Arial" w:cs="Arial"/>
          <w:lang w:val="en-GB"/>
        </w:rPr>
        <w:t>tagged</w:t>
      </w:r>
      <w:r w:rsidRPr="1530BBA0" w:rsidR="133BCA96">
        <w:rPr>
          <w:rFonts w:ascii="Arial" w:hAnsi="Arial" w:cs="Arial"/>
          <w:lang w:val="en-GB"/>
        </w:rPr>
        <w:t xml:space="preserve"> to</w:t>
      </w:r>
      <w:r w:rsidRPr="1530BBA0" w:rsidR="7A5E6342">
        <w:rPr>
          <w:rFonts w:ascii="Arial" w:hAnsi="Arial" w:cs="Arial"/>
          <w:lang w:val="en-GB"/>
        </w:rPr>
        <w:t xml:space="preserve"> human ataxin-3</w:t>
      </w:r>
      <w:r w:rsidRPr="1530BBA0" w:rsidR="104E3EE2">
        <w:rPr>
          <w:rFonts w:ascii="Arial" w:hAnsi="Arial" w:cs="Arial"/>
          <w:lang w:val="en-GB"/>
        </w:rPr>
        <w:t xml:space="preserve"> with a poly</w:t>
      </w:r>
      <w:r w:rsidRPr="1530BBA0" w:rsidR="7F77F0A9">
        <w:rPr>
          <w:rFonts w:ascii="Arial" w:hAnsi="Arial" w:cs="Arial"/>
          <w:lang w:val="en-GB"/>
        </w:rPr>
        <w:t>glutamine</w:t>
      </w:r>
      <w:r w:rsidRPr="1530BBA0" w:rsidR="104E3EE2">
        <w:rPr>
          <w:rFonts w:ascii="Arial" w:hAnsi="Arial" w:cs="Arial"/>
          <w:lang w:val="en-GB"/>
        </w:rPr>
        <w:t xml:space="preserve"> length of 84Q </w:t>
      </w:r>
      <w:r w:rsidRPr="1530BBA0" w:rsidR="3A134FF7">
        <w:rPr>
          <w:rFonts w:ascii="Arial" w:hAnsi="Arial" w:cs="Arial"/>
          <w:lang w:val="en-GB"/>
        </w:rPr>
        <w:t>representing</w:t>
      </w:r>
      <w:r w:rsidRPr="1530BBA0" w:rsidR="104E3EE2">
        <w:rPr>
          <w:rFonts w:ascii="Arial" w:hAnsi="Arial" w:cs="Arial"/>
          <w:lang w:val="en-GB"/>
        </w:rPr>
        <w:t xml:space="preserve"> mutant </w:t>
      </w:r>
      <w:r w:rsidRPr="1530BBA0" w:rsidR="3B69AF17">
        <w:rPr>
          <w:rFonts w:ascii="Arial" w:hAnsi="Arial" w:cs="Arial"/>
          <w:lang w:val="en-GB"/>
        </w:rPr>
        <w:t>ataxin-3</w:t>
      </w:r>
      <w:r w:rsidRPr="1530BBA0" w:rsidR="1F4F6BAA">
        <w:rPr>
          <w:rFonts w:ascii="Arial" w:hAnsi="Arial" w:cs="Arial"/>
          <w:lang w:val="en-GB"/>
        </w:rPr>
        <w:t>.</w:t>
      </w:r>
      <w:r w:rsidRPr="1530BBA0" w:rsidR="1F4F6BAA">
        <w:rPr>
          <w:rFonts w:ascii="Arial" w:hAnsi="Arial" w:cs="Arial"/>
          <w:lang w:val="en-GB"/>
        </w:rPr>
        <w:t xml:space="preserve"> </w:t>
      </w:r>
      <w:r w:rsidRPr="1530BBA0" w:rsidR="1F4F6BAA">
        <w:rPr>
          <w:rFonts w:ascii="Arial" w:hAnsi="Arial" w:eastAsia="Arial" w:cs="Arial"/>
          <w:noProof w:val="0"/>
          <w:sz w:val="24"/>
          <w:szCs w:val="24"/>
          <w:lang w:val="en-GB"/>
        </w:rPr>
        <w:t>We hypothesise</w:t>
      </w:r>
      <w:r w:rsidRPr="1530BBA0" w:rsidR="56DB6E7D">
        <w:rPr>
          <w:rFonts w:ascii="Arial" w:hAnsi="Arial" w:eastAsia="Arial" w:cs="Arial"/>
          <w:noProof w:val="0"/>
          <w:sz w:val="24"/>
          <w:szCs w:val="24"/>
          <w:lang w:val="en-GB"/>
        </w:rPr>
        <w:t>d</w:t>
      </w:r>
      <w:r w:rsidRPr="1530BBA0" w:rsidR="1F4F6BA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that compounds that modulate ataxin-3 levels </w:t>
      </w:r>
      <w:r w:rsidRPr="1530BBA0" w:rsidR="6B7A5CB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can be </w:t>
      </w:r>
      <w:r w:rsidRPr="1530BBA0" w:rsidR="1F4F6BA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detected </w:t>
      </w:r>
      <w:r w:rsidRPr="1530BBA0" w:rsidR="388F2DB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via </w:t>
      </w:r>
      <w:r w:rsidRPr="1530BBA0" w:rsidR="388F2DB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alterations to </w:t>
      </w:r>
      <w:r w:rsidRPr="1530BBA0" w:rsidR="1F4F6BAA">
        <w:rPr>
          <w:rFonts w:ascii="Arial" w:hAnsi="Arial" w:eastAsia="Arial" w:cs="Arial"/>
          <w:noProof w:val="0"/>
          <w:sz w:val="24"/>
          <w:szCs w:val="24"/>
          <w:lang w:val="en-GB"/>
        </w:rPr>
        <w:t>the abundance of EGFP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This </w:t>
      </w:r>
      <w:r w:rsidRPr="1530BBA0" w:rsidR="0168B5A8">
        <w:rPr>
          <w:rFonts w:ascii="Arial" w:hAnsi="Arial" w:eastAsia="Arial" w:cs="Arial"/>
          <w:noProof w:val="0"/>
          <w:sz w:val="24"/>
          <w:szCs w:val="24"/>
          <w:lang w:val="en-GB"/>
        </w:rPr>
        <w:t>was</w:t>
      </w:r>
      <w:r w:rsidRPr="1530BBA0" w:rsidR="74C2276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measured</w:t>
      </w:r>
      <w:r w:rsidRPr="1530BBA0" w:rsidR="21644F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using fluorescent microscopy a</w:t>
      </w:r>
      <w:r w:rsidRPr="1530BBA0" w:rsidR="01C18105">
        <w:rPr>
          <w:rFonts w:ascii="Arial" w:hAnsi="Arial" w:eastAsia="Arial" w:cs="Arial"/>
          <w:noProof w:val="0"/>
          <w:sz w:val="24"/>
          <w:szCs w:val="24"/>
          <w:lang w:val="en-GB"/>
        </w:rPr>
        <w:t>nd</w:t>
      </w:r>
      <w:r w:rsidRPr="1530BBA0" w:rsidR="21644F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microplate reading.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>We</w:t>
      </w:r>
      <w:r w:rsidRPr="1530BBA0" w:rsidR="76D4379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initially tested this method with compounds known to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>increase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decrease</w:t>
      </w:r>
      <w:r w:rsidRPr="1530BBA0" w:rsidR="074F1CC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ataxin-3 levels, </w:t>
      </w:r>
      <w:r w:rsidRPr="1530BBA0" w:rsidR="21D35C87">
        <w:rPr>
          <w:rFonts w:ascii="Arial" w:hAnsi="Arial" w:eastAsia="Arial" w:cs="Arial"/>
          <w:noProof w:val="0"/>
          <w:sz w:val="24"/>
          <w:szCs w:val="24"/>
          <w:lang w:val="en-GB"/>
        </w:rPr>
        <w:t>identified</w:t>
      </w:r>
      <w:r w:rsidRPr="1530BBA0" w:rsidR="21D35C8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via</w:t>
      </w:r>
      <w:r w:rsidRPr="1530BBA0" w:rsidR="3AFAB8B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increase</w:t>
      </w:r>
      <w:r w:rsidRPr="1530BBA0" w:rsidR="555A3C40">
        <w:rPr>
          <w:rFonts w:ascii="Arial" w:hAnsi="Arial" w:eastAsia="Arial" w:cs="Arial"/>
          <w:noProof w:val="0"/>
          <w:sz w:val="24"/>
          <w:szCs w:val="24"/>
          <w:lang w:val="en-GB"/>
        </w:rPr>
        <w:t>d</w:t>
      </w:r>
      <w:r w:rsidRPr="1530BBA0" w:rsidR="3AFAB8B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/decreased </w:t>
      </w:r>
      <w:r w:rsidRPr="1530BBA0" w:rsidR="080B0980">
        <w:rPr>
          <w:rFonts w:ascii="Arial" w:hAnsi="Arial" w:eastAsia="Arial" w:cs="Arial"/>
          <w:noProof w:val="0"/>
          <w:sz w:val="24"/>
          <w:szCs w:val="24"/>
          <w:lang w:val="en-GB"/>
        </w:rPr>
        <w:t>EGFP levels</w:t>
      </w:r>
      <w:r w:rsidRPr="1530BBA0" w:rsidR="708A4E3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530BBA0" w:rsidR="14409FE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both imaging and microplate reading</w:t>
      </w:r>
      <w:r w:rsidRPr="1530BBA0" w:rsidR="305B4C8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treated MJD zebrafish</w:t>
      </w:r>
      <w:r w:rsidRPr="1530BBA0" w:rsidR="46D22C4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</w:t>
      </w:r>
      <w:r w:rsidRPr="1530BBA0" w:rsidR="3A2DC512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1530BBA0" w:rsidR="46D22C49">
        <w:rPr>
          <w:rFonts w:ascii="Arial" w:hAnsi="Arial" w:eastAsia="Arial" w:cs="Arial"/>
          <w:noProof w:val="0"/>
          <w:sz w:val="24"/>
          <w:szCs w:val="24"/>
          <w:lang w:val="en-GB"/>
        </w:rPr>
        <w:t>e</w:t>
      </w:r>
      <w:r w:rsidRPr="1530BBA0" w:rsidR="26CC876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also</w:t>
      </w:r>
      <w:r w:rsidRPr="1530BBA0" w:rsidR="46D22C4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confirmed ataxin-3 and EGFP abundance via western blotting. </w:t>
      </w:r>
    </w:p>
    <w:p w:rsidRPr="00207285" w:rsidR="008D6431" w:rsidP="3C64FB64" w:rsidRDefault="008D6431" w14:paraId="506D1C82" w14:textId="1E8DA282">
      <w:pPr>
        <w:pStyle w:val="Normal"/>
        <w:spacing w:after="120" w:line="280" w:lineRule="atLeast"/>
        <w:rPr>
          <w:rFonts w:ascii="Arial" w:hAnsi="Arial" w:eastAsia="Arial" w:cs="Arial"/>
          <w:noProof w:val="0"/>
          <w:sz w:val="24"/>
          <w:szCs w:val="24"/>
          <w:lang w:val="en-AU"/>
        </w:rPr>
      </w:pPr>
      <w:r w:rsidRPr="3C64FB64" w:rsidR="095ECA23">
        <w:rPr>
          <w:rFonts w:ascii="Arial" w:hAnsi="Arial" w:eastAsia="Arial" w:cs="Arial"/>
          <w:noProof w:val="0"/>
          <w:sz w:val="24"/>
          <w:szCs w:val="24"/>
          <w:lang w:val="en-AU"/>
        </w:rPr>
        <w:t>Using the above readout technique, w</w:t>
      </w:r>
      <w:r w:rsidRPr="3C64FB64" w:rsidR="35D56F86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e </w:t>
      </w:r>
      <w:r w:rsidRPr="3C64FB64" w:rsidR="1310BF2F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next </w:t>
      </w:r>
      <w:r w:rsidRPr="3C64FB64" w:rsidR="5BDEC2A8">
        <w:rPr>
          <w:rFonts w:ascii="Arial" w:hAnsi="Arial" w:eastAsia="Arial" w:cs="Arial"/>
          <w:noProof w:val="0"/>
          <w:sz w:val="24"/>
          <w:szCs w:val="24"/>
          <w:lang w:val="en-AU"/>
        </w:rPr>
        <w:t>tested an array of small compounds extracted from natural sources in a</w:t>
      </w:r>
      <w:r w:rsidRPr="3C64FB64" w:rsidR="35D56F86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high-throughput </w:t>
      </w:r>
      <w:r w:rsidRPr="3C64FB64" w:rsidR="55DB21D5">
        <w:rPr>
          <w:rFonts w:ascii="Arial" w:hAnsi="Arial" w:eastAsia="Arial" w:cs="Arial"/>
          <w:noProof w:val="0"/>
          <w:sz w:val="24"/>
          <w:szCs w:val="24"/>
          <w:lang w:val="en-AU"/>
        </w:rPr>
        <w:t>manner</w:t>
      </w:r>
      <w:r w:rsidRPr="3C64FB64" w:rsidR="4DC4C318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(~500)</w:t>
      </w:r>
      <w:r w:rsidRPr="3C64FB64" w:rsidR="55DB21D5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using a </w:t>
      </w:r>
      <w:r w:rsidRPr="3C64FB64" w:rsidR="47756DB3">
        <w:rPr>
          <w:rFonts w:ascii="Arial" w:hAnsi="Arial" w:eastAsia="Arial" w:cs="Arial"/>
          <w:noProof w:val="0"/>
          <w:sz w:val="24"/>
          <w:szCs w:val="24"/>
          <w:lang w:val="en-AU"/>
        </w:rPr>
        <w:t>multi</w:t>
      </w:r>
      <w:r w:rsidRPr="3C64FB64" w:rsidR="55DB21D5">
        <w:rPr>
          <w:rFonts w:ascii="Arial" w:hAnsi="Arial" w:eastAsia="Arial" w:cs="Arial"/>
          <w:noProof w:val="0"/>
          <w:sz w:val="24"/>
          <w:szCs w:val="24"/>
          <w:lang w:val="en-AU"/>
        </w:rPr>
        <w:t>-well plate</w:t>
      </w:r>
      <w:r w:rsidRPr="3C64FB64" w:rsidR="55DB21D5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. </w:t>
      </w:r>
      <w:r w:rsidRPr="3C64FB64" w:rsidR="68A28830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We </w:t>
      </w:r>
      <w:r w:rsidRPr="3C64FB64" w:rsidR="68A28830">
        <w:rPr>
          <w:rFonts w:ascii="Arial" w:hAnsi="Arial" w:eastAsia="Arial" w:cs="Arial"/>
          <w:noProof w:val="0"/>
          <w:sz w:val="24"/>
          <w:szCs w:val="24"/>
          <w:lang w:val="en-AU"/>
        </w:rPr>
        <w:t>determined</w:t>
      </w:r>
      <w:r w:rsidRPr="3C64FB64" w:rsidR="68A28830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positive ‘hits’ as </w:t>
      </w:r>
      <w:r w:rsidRPr="3C64FB64" w:rsidR="7DAA8C27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decreasing or increasing EGFP levels by 30% in both microplate reading and fluorescent microscopy. </w:t>
      </w:r>
      <w:r w:rsidRPr="3C64FB64" w:rsidR="602121D7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Positive ‘hits’ were then tested again on the MJD zebrafish </w:t>
      </w:r>
      <w:r w:rsidRPr="3C64FB64" w:rsidR="49B9F7FD">
        <w:rPr>
          <w:rFonts w:ascii="Arial" w:hAnsi="Arial" w:eastAsia="Arial" w:cs="Arial"/>
          <w:noProof w:val="0"/>
          <w:sz w:val="24"/>
          <w:szCs w:val="24"/>
          <w:lang w:val="en-AU"/>
        </w:rPr>
        <w:t>for swimming analysis and protein abundance via western blotting.</w:t>
      </w:r>
      <w:r w:rsidRPr="3C64FB64" w:rsidR="18B84C5E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This method for testing small compounds in our</w:t>
      </w:r>
      <w:r w:rsidRPr="3C64FB64" w:rsidR="1FF01C0F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MJD</w:t>
      </w:r>
      <w:r w:rsidRPr="3C64FB64" w:rsidR="18B84C5E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zebrafish model </w:t>
      </w:r>
      <w:r w:rsidRPr="3C64FB64" w:rsidR="47C36782">
        <w:rPr>
          <w:rFonts w:ascii="Arial" w:hAnsi="Arial" w:eastAsia="Arial" w:cs="Arial"/>
          <w:noProof w:val="0"/>
          <w:sz w:val="24"/>
          <w:szCs w:val="24"/>
          <w:lang w:val="en-AU"/>
        </w:rPr>
        <w:t>is a</w:t>
      </w:r>
      <w:r w:rsidRPr="3C64FB64" w:rsidR="64932DC0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 </w:t>
      </w:r>
      <w:r w:rsidRPr="3C64FB64" w:rsidR="1A4C2E08">
        <w:rPr>
          <w:rFonts w:ascii="Arial" w:hAnsi="Arial" w:eastAsia="Arial" w:cs="Arial"/>
          <w:noProof w:val="0"/>
          <w:sz w:val="24"/>
          <w:szCs w:val="24"/>
          <w:lang w:val="en-AU"/>
        </w:rPr>
        <w:t xml:space="preserve">faster and less biased approach for </w:t>
      </w:r>
      <w:r w:rsidRPr="3C64FB64" w:rsidR="24EA231F">
        <w:rPr>
          <w:rFonts w:ascii="Arial" w:hAnsi="Arial" w:eastAsia="Arial" w:cs="Arial"/>
          <w:noProof w:val="0"/>
          <w:sz w:val="24"/>
          <w:szCs w:val="24"/>
          <w:lang w:val="en-AU"/>
        </w:rPr>
        <w:t>discovering a potential therapeutic for MJD patients.</w:t>
      </w:r>
    </w:p>
    <w:p w:rsidRPr="00207285" w:rsidR="00034E58" w:rsidP="3C64FB64" w:rsidRDefault="00034E58" w14:paraId="2D5B76C9" w14:textId="06D02AAE">
      <w:pPr>
        <w:pStyle w:val="Normal"/>
        <w:spacing w:after="120" w:line="280" w:lineRule="atLeast"/>
        <w:rPr>
          <w:rFonts w:ascii="Arial" w:hAnsi="Arial" w:eastAsia="Arial" w:cs="Arial"/>
          <w:noProof w:val="0"/>
          <w:sz w:val="24"/>
          <w:szCs w:val="24"/>
          <w:lang w:val="en-AU"/>
        </w:rPr>
      </w:pPr>
    </w:p>
    <w:p w:rsidRPr="00207285" w:rsidR="005922AD" w:rsidP="00284526" w:rsidRDefault="005922AD" w14:paraId="72A3D3EC" w14:textId="7777777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:rsidRPr="00207285" w:rsidR="005922AD" w:rsidP="00284526" w:rsidRDefault="005922AD" w14:paraId="7797E7DE" w14:textId="7FE6EB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3C64FB64" w:rsidR="47EE1058">
        <w:rPr>
          <w:rFonts w:ascii="Arial" w:hAnsi="Arial" w:cs="Arial"/>
          <w:b w:val="1"/>
          <w:bCs w:val="1"/>
        </w:rPr>
        <w:t>REFERENCES</w:t>
      </w:r>
    </w:p>
    <w:p w:rsidR="3C64FB64" w:rsidP="3C64FB64" w:rsidRDefault="3C64FB64" w14:paraId="73AB8CF4" w14:textId="3F2D682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rPr>
          <w:rFonts w:ascii="Arial" w:hAnsi="Arial" w:cs="Arial"/>
          <w:b w:val="1"/>
          <w:bCs w:val="1"/>
        </w:rPr>
      </w:pPr>
    </w:p>
    <w:p w:rsidRPr="00207285" w:rsidR="000B1CB6" w:rsidP="3C64FB64" w:rsidRDefault="000B1CB6" w14:paraId="58EA70C7" w14:textId="167456C5" w14:noSpellErr="1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rPr>
          <w:rFonts w:ascii="Arial" w:hAnsi="Arial" w:cs="Arial"/>
          <w:b w:val="1"/>
          <w:bCs w:val="1"/>
        </w:rPr>
      </w:pPr>
    </w:p>
    <w:p w:rsidR="6ABC2E6D" w:rsidP="3C64FB64" w:rsidRDefault="6ABC2E6D" w14:paraId="318DF9D5" w14:textId="2971C50E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6ABC2E6D">
        <w:rPr>
          <w:rFonts w:ascii="Arial" w:hAnsi="Arial" w:cs="Arial"/>
          <w:b w:val="0"/>
          <w:bCs w:val="0"/>
        </w:rPr>
        <w:t>Robinson</w:t>
      </w:r>
      <w:r w:rsidRPr="3C64FB64" w:rsidR="6ABC2E6D">
        <w:rPr>
          <w:rFonts w:ascii="Arial" w:hAnsi="Arial" w:cs="Arial"/>
          <w:b w:val="0"/>
          <w:bCs w:val="0"/>
        </w:rPr>
        <w:t xml:space="preserve"> KJ, </w:t>
      </w:r>
      <w:r w:rsidRPr="3C64FB64" w:rsidR="2AE9310D">
        <w:rPr>
          <w:rFonts w:ascii="Arial" w:hAnsi="Arial" w:cs="Arial"/>
          <w:b w:val="0"/>
          <w:bCs w:val="0"/>
        </w:rPr>
        <w:t xml:space="preserve">Tym MC, Hogan A, Watchon M, Yuan KC, Plenderleith SK, Don </w:t>
      </w:r>
      <w:r w:rsidRPr="3C64FB64" w:rsidR="2AE9310D">
        <w:rPr>
          <w:rFonts w:ascii="Arial" w:hAnsi="Arial" w:cs="Arial"/>
          <w:b w:val="0"/>
          <w:bCs w:val="0"/>
        </w:rPr>
        <w:t>EK, Laird AS. 2021</w:t>
      </w:r>
      <w:r w:rsidRPr="3C64FB64" w:rsidR="4D288D24">
        <w:rPr>
          <w:rFonts w:ascii="Arial" w:hAnsi="Arial" w:cs="Arial"/>
          <w:b w:val="0"/>
          <w:bCs w:val="0"/>
        </w:rPr>
        <w:t>a</w:t>
      </w:r>
      <w:r w:rsidRPr="3C64FB64" w:rsidR="2AE9310D">
        <w:rPr>
          <w:rFonts w:ascii="Arial" w:hAnsi="Arial" w:cs="Arial"/>
          <w:b w:val="0"/>
          <w:bCs w:val="0"/>
        </w:rPr>
        <w:t>. Flow cytometry allows rapid detec</w:t>
      </w:r>
      <w:r w:rsidRPr="3C64FB64" w:rsidR="2925E16F">
        <w:rPr>
          <w:rFonts w:ascii="Arial" w:hAnsi="Arial" w:cs="Arial"/>
          <w:b w:val="0"/>
          <w:bCs w:val="0"/>
        </w:rPr>
        <w:t xml:space="preserve">tion of protein aggregates in cellular and zebrafish models of </w:t>
      </w:r>
      <w:r w:rsidRPr="3C64FB64" w:rsidR="2925E16F">
        <w:rPr>
          <w:rFonts w:ascii="Arial" w:hAnsi="Arial" w:cs="Arial"/>
          <w:b w:val="0"/>
          <w:bCs w:val="0"/>
        </w:rPr>
        <w:t>spinnocerebellar</w:t>
      </w:r>
      <w:r w:rsidRPr="3C64FB64" w:rsidR="2925E16F">
        <w:rPr>
          <w:rFonts w:ascii="Arial" w:hAnsi="Arial" w:cs="Arial"/>
          <w:b w:val="0"/>
          <w:bCs w:val="0"/>
        </w:rPr>
        <w:t xml:space="preserve"> ataxia 3.</w:t>
      </w:r>
      <w:r w:rsidRPr="3C64FB64" w:rsidR="2925E16F">
        <w:rPr>
          <w:rFonts w:ascii="Arial" w:hAnsi="Arial" w:cs="Arial"/>
          <w:b w:val="0"/>
          <w:bCs w:val="0"/>
        </w:rPr>
        <w:t xml:space="preserve"> </w:t>
      </w:r>
      <w:r w:rsidRPr="3C64FB64" w:rsidR="2925E16F">
        <w:rPr>
          <w:rFonts w:ascii="Arial" w:hAnsi="Arial" w:cs="Arial"/>
          <w:b w:val="0"/>
          <w:bCs w:val="0"/>
          <w:i w:val="1"/>
          <w:iCs w:val="1"/>
        </w:rPr>
        <w:t>Disease Models and Mechanisms</w:t>
      </w:r>
      <w:r w:rsidRPr="3C64FB64" w:rsidR="2925E16F">
        <w:rPr>
          <w:rFonts w:ascii="Arial" w:hAnsi="Arial" w:cs="Arial"/>
          <w:b w:val="0"/>
          <w:bCs w:val="0"/>
          <w:i w:val="0"/>
          <w:iCs w:val="0"/>
        </w:rPr>
        <w:t>. 14(10</w:t>
      </w:r>
      <w:r w:rsidRPr="3C64FB64" w:rsidR="2925E16F">
        <w:rPr>
          <w:rFonts w:ascii="Arial" w:hAnsi="Arial" w:cs="Arial"/>
          <w:b w:val="0"/>
          <w:bCs w:val="0"/>
          <w:i w:val="0"/>
          <w:iCs w:val="0"/>
        </w:rPr>
        <w:t>):dmm</w:t>
      </w:r>
      <w:r w:rsidRPr="3C64FB64" w:rsidR="2925E16F">
        <w:rPr>
          <w:rFonts w:ascii="Arial" w:hAnsi="Arial" w:cs="Arial"/>
          <w:b w:val="0"/>
          <w:bCs w:val="0"/>
          <w:i w:val="0"/>
          <w:iCs w:val="0"/>
        </w:rPr>
        <w:t>04</w:t>
      </w:r>
      <w:r w:rsidRPr="3C64FB64" w:rsidR="301A9D49">
        <w:rPr>
          <w:rFonts w:ascii="Arial" w:hAnsi="Arial" w:cs="Arial"/>
          <w:b w:val="0"/>
          <w:bCs w:val="0"/>
          <w:i w:val="0"/>
          <w:iCs w:val="0"/>
        </w:rPr>
        <w:t>9023.</w:t>
      </w:r>
    </w:p>
    <w:p w:rsidR="3C64FB64" w:rsidP="3C64FB64" w:rsidRDefault="3C64FB64" w14:paraId="610F27C6" w14:textId="2B882BF7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="14E5963A" w:rsidP="3C64FB64" w:rsidRDefault="14E5963A" w14:paraId="006F83B3" w14:textId="03477D46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14E5963A">
        <w:rPr>
          <w:rFonts w:ascii="Arial" w:hAnsi="Arial" w:cs="Arial"/>
          <w:b w:val="0"/>
          <w:bCs w:val="0"/>
          <w:i w:val="0"/>
          <w:iCs w:val="0"/>
        </w:rPr>
        <w:t xml:space="preserve">Robinson KJ, Yuan KC, Plenderleith SK, Watchon M, Laird AS. 2021b. </w:t>
      </w:r>
      <w:r w:rsidRPr="3C64FB64" w:rsidR="58C2A6A4">
        <w:rPr>
          <w:rFonts w:ascii="Arial" w:hAnsi="Arial" w:cs="Arial"/>
          <w:b w:val="0"/>
          <w:bCs w:val="0"/>
          <w:i w:val="0"/>
          <w:iCs w:val="0"/>
        </w:rPr>
        <w:t xml:space="preserve">A novel calpain inhibitor compound has protective effects on a zebrafish model of spinocerebellar ataxia type 3. </w:t>
      </w:r>
      <w:r w:rsidRPr="3C64FB64" w:rsidR="58C2A6A4">
        <w:rPr>
          <w:rFonts w:ascii="Arial" w:hAnsi="Arial" w:cs="Arial"/>
          <w:b w:val="0"/>
          <w:bCs w:val="0"/>
          <w:i w:val="1"/>
          <w:iCs w:val="1"/>
        </w:rPr>
        <w:t>Cells</w:t>
      </w:r>
      <w:r w:rsidRPr="3C64FB64" w:rsidR="42CA5FEB">
        <w:rPr>
          <w:rFonts w:ascii="Arial" w:hAnsi="Arial" w:cs="Arial"/>
          <w:b w:val="0"/>
          <w:bCs w:val="0"/>
          <w:i w:val="1"/>
          <w:iCs w:val="1"/>
        </w:rPr>
        <w:t>.</w:t>
      </w:r>
      <w:r w:rsidRPr="3C64FB64" w:rsidR="42CA5FEB">
        <w:rPr>
          <w:rFonts w:ascii="Arial" w:hAnsi="Arial" w:cs="Arial"/>
          <w:b w:val="0"/>
          <w:bCs w:val="0"/>
          <w:i w:val="0"/>
          <w:iCs w:val="0"/>
        </w:rPr>
        <w:t xml:space="preserve"> 10(10):2592.</w:t>
      </w:r>
    </w:p>
    <w:p w:rsidR="3C64FB64" w:rsidP="3C64FB64" w:rsidRDefault="3C64FB64" w14:paraId="38389B30" w14:textId="0A7AEE11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="42391188" w:rsidP="3C64FB64" w:rsidRDefault="42391188" w14:paraId="6C510913" w14:textId="35B22649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</w:rPr>
      </w:pPr>
      <w:r w:rsidRPr="3C64FB64" w:rsidR="42391188">
        <w:rPr>
          <w:rFonts w:ascii="Arial" w:hAnsi="Arial" w:cs="Arial"/>
          <w:b w:val="0"/>
          <w:bCs w:val="0"/>
        </w:rPr>
        <w:t>Watchon M</w:t>
      </w:r>
      <w:r w:rsidRPr="3C64FB64" w:rsidR="562D815E">
        <w:rPr>
          <w:rFonts w:ascii="Arial" w:hAnsi="Arial" w:cs="Arial"/>
          <w:b w:val="0"/>
          <w:bCs w:val="0"/>
        </w:rPr>
        <w:t xml:space="preserve">, Yuan KC, </w:t>
      </w:r>
      <w:r w:rsidRPr="3C64FB64" w:rsidR="562D815E">
        <w:rPr>
          <w:rFonts w:ascii="Arial" w:hAnsi="Arial" w:cs="Arial"/>
          <w:b w:val="0"/>
          <w:bCs w:val="0"/>
        </w:rPr>
        <w:t>Mackovski</w:t>
      </w:r>
      <w:r w:rsidRPr="3C64FB64" w:rsidR="562D815E">
        <w:rPr>
          <w:rFonts w:ascii="Arial" w:hAnsi="Arial" w:cs="Arial"/>
          <w:b w:val="0"/>
          <w:bCs w:val="0"/>
        </w:rPr>
        <w:t xml:space="preserve"> N, Svahn AJ, Cole NJ, Goldsbury C, </w:t>
      </w:r>
      <w:r>
        <w:tab/>
      </w:r>
    </w:p>
    <w:p w:rsidR="562D815E" w:rsidP="3C64FB64" w:rsidRDefault="562D815E" w14:paraId="21D21247" w14:textId="24A7115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</w:rPr>
      </w:pPr>
      <w:r w:rsidRPr="3C64FB64" w:rsidR="562D815E">
        <w:rPr>
          <w:rFonts w:ascii="Arial" w:hAnsi="Arial" w:cs="Arial"/>
          <w:b w:val="0"/>
          <w:bCs w:val="0"/>
        </w:rPr>
        <w:t>Rinkwitz</w:t>
      </w:r>
      <w:r w:rsidRPr="3C64FB64" w:rsidR="562D815E">
        <w:rPr>
          <w:rFonts w:ascii="Arial" w:hAnsi="Arial" w:cs="Arial"/>
          <w:b w:val="0"/>
          <w:bCs w:val="0"/>
        </w:rPr>
        <w:t xml:space="preserve"> S, Becker TS, Nicholson GA, Laird AS. </w:t>
      </w:r>
      <w:r w:rsidRPr="3C64FB64" w:rsidR="7E11CE42">
        <w:rPr>
          <w:rFonts w:ascii="Arial" w:hAnsi="Arial" w:cs="Arial"/>
          <w:b w:val="0"/>
          <w:bCs w:val="0"/>
        </w:rPr>
        <w:t xml:space="preserve">2017. Calpain inhibition is protective in Machado-Joseph disease zebrafish due to an induction of autophagy. </w:t>
      </w:r>
      <w:r w:rsidRPr="3C64FB64" w:rsidR="7E11CE42">
        <w:rPr>
          <w:rFonts w:ascii="Arial" w:hAnsi="Arial" w:cs="Arial"/>
          <w:b w:val="0"/>
          <w:bCs w:val="0"/>
          <w:i w:val="1"/>
          <w:iCs w:val="1"/>
        </w:rPr>
        <w:t>Journal of Neuroscien</w:t>
      </w:r>
      <w:r w:rsidRPr="3C64FB64" w:rsidR="2351ABBF">
        <w:rPr>
          <w:rFonts w:ascii="Arial" w:hAnsi="Arial" w:cs="Arial"/>
          <w:b w:val="0"/>
          <w:bCs w:val="0"/>
          <w:i w:val="1"/>
          <w:iCs w:val="1"/>
        </w:rPr>
        <w:t>ce</w:t>
      </w:r>
      <w:r w:rsidRPr="3C64FB64" w:rsidR="2351ABBF">
        <w:rPr>
          <w:rFonts w:ascii="Arial" w:hAnsi="Arial" w:cs="Arial"/>
          <w:b w:val="0"/>
          <w:bCs w:val="0"/>
        </w:rPr>
        <w:t>. 37(32):7782-7794.</w:t>
      </w:r>
    </w:p>
    <w:p w:rsidR="3C64FB64" w:rsidP="3C64FB64" w:rsidRDefault="3C64FB64" w14:paraId="479C04A8" w14:textId="67AE0284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144"/>
        <w:rPr>
          <w:rFonts w:ascii="Arial" w:hAnsi="Arial" w:cs="Arial"/>
          <w:b w:val="0"/>
          <w:bCs w:val="0"/>
        </w:rPr>
      </w:pPr>
    </w:p>
    <w:p w:rsidR="7C4A5247" w:rsidP="3C64FB64" w:rsidRDefault="7C4A5247" w14:paraId="19CCCD4D" w14:textId="3FFA5CE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7C4A5247">
        <w:rPr>
          <w:rFonts w:ascii="Arial" w:hAnsi="Arial" w:cs="Arial"/>
          <w:b w:val="0"/>
          <w:bCs w:val="0"/>
        </w:rPr>
        <w:t xml:space="preserve">Watchon M, Luu L, Robinson KJ, Yuan KC, De Luca A, </w:t>
      </w:r>
      <w:r w:rsidRPr="3C64FB64" w:rsidR="7C4A5247">
        <w:rPr>
          <w:rFonts w:ascii="Arial" w:hAnsi="Arial" w:cs="Arial"/>
          <w:b w:val="0"/>
          <w:bCs w:val="0"/>
        </w:rPr>
        <w:t>Suddull</w:t>
      </w:r>
      <w:r w:rsidRPr="3C64FB64" w:rsidR="7C4A5247">
        <w:rPr>
          <w:rFonts w:ascii="Arial" w:hAnsi="Arial" w:cs="Arial"/>
          <w:b w:val="0"/>
          <w:bCs w:val="0"/>
        </w:rPr>
        <w:t xml:space="preserve"> HJ, Tym MC, Guillemin GJ, Cole NJ, Nichol</w:t>
      </w:r>
      <w:r w:rsidRPr="3C64FB64" w:rsidR="38D38436">
        <w:rPr>
          <w:rFonts w:ascii="Arial" w:hAnsi="Arial" w:cs="Arial"/>
          <w:b w:val="0"/>
          <w:bCs w:val="0"/>
        </w:rPr>
        <w:t>son GA, Chung RS, Lee A, Laird AS. 2021. Sodium valproate increases activity of the sirtuin pathway resulting in beneficial effects for spinocerebellar atax</w:t>
      </w:r>
      <w:r w:rsidRPr="3C64FB64" w:rsidR="3E38DD24">
        <w:rPr>
          <w:rFonts w:ascii="Arial" w:hAnsi="Arial" w:cs="Arial"/>
          <w:b w:val="0"/>
          <w:bCs w:val="0"/>
        </w:rPr>
        <w:t xml:space="preserve">ia-3 in vivo. </w:t>
      </w:r>
      <w:r w:rsidRPr="3C64FB64" w:rsidR="3E38DD24">
        <w:rPr>
          <w:rFonts w:ascii="Arial" w:hAnsi="Arial" w:cs="Arial"/>
          <w:b w:val="0"/>
          <w:bCs w:val="0"/>
          <w:i w:val="1"/>
          <w:iCs w:val="1"/>
        </w:rPr>
        <w:t xml:space="preserve"> Molecular Brain</w:t>
      </w:r>
      <w:r w:rsidRPr="3C64FB64" w:rsidR="3E38DD24">
        <w:rPr>
          <w:rFonts w:ascii="Arial" w:hAnsi="Arial" w:cs="Arial"/>
          <w:b w:val="0"/>
          <w:bCs w:val="0"/>
          <w:i w:val="0"/>
          <w:iCs w:val="0"/>
        </w:rPr>
        <w:t>. 14(1):128.</w:t>
      </w:r>
    </w:p>
    <w:p w:rsidR="3C64FB64" w:rsidP="3C64FB64" w:rsidRDefault="3C64FB64" w14:paraId="27DA2A57" w14:textId="36EF7532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="162C7D50" w:rsidP="3C64FB64" w:rsidRDefault="162C7D50" w14:paraId="1C0C873D" w14:textId="2173CE8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162C7D50">
        <w:rPr>
          <w:rFonts w:ascii="Arial" w:hAnsi="Arial" w:cs="Arial"/>
          <w:b w:val="0"/>
          <w:bCs w:val="0"/>
          <w:i w:val="0"/>
          <w:iCs w:val="0"/>
        </w:rPr>
        <w:t>Watchon M, Luu L, Plenderleith SK, Yuan KC, Laird AS. 2023. Autophagy function and benefits of autophagy induction in models of spinocerebellar ataxia</w:t>
      </w:r>
      <w:r w:rsidRPr="3C64FB64" w:rsidR="458FAABF">
        <w:rPr>
          <w:rFonts w:ascii="Arial" w:hAnsi="Arial" w:cs="Arial"/>
          <w:b w:val="0"/>
          <w:bCs w:val="0"/>
          <w:i w:val="0"/>
          <w:iCs w:val="0"/>
        </w:rPr>
        <w:t xml:space="preserve"> type 3. </w:t>
      </w:r>
      <w:r w:rsidRPr="3C64FB64" w:rsidR="458FAABF">
        <w:rPr>
          <w:rFonts w:ascii="Arial" w:hAnsi="Arial" w:cs="Arial"/>
          <w:b w:val="0"/>
          <w:bCs w:val="0"/>
          <w:i w:val="1"/>
          <w:iCs w:val="1"/>
        </w:rPr>
        <w:t xml:space="preserve"> Cells</w:t>
      </w:r>
      <w:r w:rsidRPr="3C64FB64" w:rsidR="458FAABF">
        <w:rPr>
          <w:rFonts w:ascii="Arial" w:hAnsi="Arial" w:cs="Arial"/>
          <w:b w:val="0"/>
          <w:bCs w:val="0"/>
          <w:i w:val="0"/>
          <w:iCs w:val="0"/>
        </w:rPr>
        <w:t>. 12(6):893.</w:t>
      </w:r>
    </w:p>
    <w:p w:rsidR="3C64FB64" w:rsidP="3C64FB64" w:rsidRDefault="3C64FB64" w14:paraId="1E63F778" w14:textId="51EDA36D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="458FAABF" w:rsidP="3C64FB64" w:rsidRDefault="458FAABF" w14:paraId="75BDE2B9" w14:textId="0C177105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458FAABF">
        <w:rPr>
          <w:rFonts w:ascii="Arial" w:hAnsi="Arial" w:cs="Arial"/>
          <w:b w:val="0"/>
          <w:bCs w:val="0"/>
          <w:i w:val="0"/>
          <w:iCs w:val="0"/>
        </w:rPr>
        <w:t xml:space="preserve">Watchon M, Robinson KJ, Luu L, </w:t>
      </w:r>
      <w:r w:rsidRPr="3C64FB64" w:rsidR="458FAABF">
        <w:rPr>
          <w:rFonts w:ascii="Arial" w:hAnsi="Arial" w:cs="Arial"/>
          <w:b w:val="0"/>
          <w:bCs w:val="0"/>
          <w:i w:val="0"/>
          <w:iCs w:val="0"/>
        </w:rPr>
        <w:t>An</w:t>
      </w:r>
      <w:r w:rsidRPr="3C64FB64" w:rsidR="458FAABF">
        <w:rPr>
          <w:rFonts w:ascii="Arial" w:hAnsi="Arial" w:cs="Arial"/>
          <w:b w:val="0"/>
          <w:bCs w:val="0"/>
          <w:i w:val="0"/>
          <w:iCs w:val="0"/>
        </w:rPr>
        <w:t xml:space="preserve"> Y, Yuan KC, Plenderleith SK, Cheng F, Don EK, Nicholson GA, Lee A, Laird AS. 2024a. Treatment with sodium butyrate induces autophagy </w:t>
      </w:r>
      <w:r w:rsidRPr="3C64FB64" w:rsidR="74951149">
        <w:rPr>
          <w:rFonts w:ascii="Arial" w:hAnsi="Arial" w:cs="Arial"/>
          <w:b w:val="0"/>
          <w:bCs w:val="0"/>
          <w:i w:val="0"/>
          <w:iCs w:val="0"/>
        </w:rPr>
        <w:t xml:space="preserve">resulting in therapeutic benefits for spinocerebellar ataxia type 3. </w:t>
      </w:r>
      <w:r w:rsidRPr="3C64FB64" w:rsidR="74951149">
        <w:rPr>
          <w:rFonts w:ascii="Arial" w:hAnsi="Arial" w:cs="Arial"/>
          <w:b w:val="0"/>
          <w:bCs w:val="0"/>
          <w:i w:val="1"/>
          <w:iCs w:val="1"/>
        </w:rPr>
        <w:t xml:space="preserve"> FASEB J.</w:t>
      </w:r>
      <w:r w:rsidRPr="3C64FB64" w:rsidR="74951149">
        <w:rPr>
          <w:rFonts w:ascii="Arial" w:hAnsi="Arial" w:cs="Arial"/>
          <w:b w:val="0"/>
          <w:bCs w:val="0"/>
          <w:i w:val="0"/>
          <w:iCs w:val="0"/>
        </w:rPr>
        <w:t xml:space="preserve"> 38(2</w:t>
      </w:r>
      <w:r w:rsidRPr="3C64FB64" w:rsidR="74951149">
        <w:rPr>
          <w:rFonts w:ascii="Arial" w:hAnsi="Arial" w:cs="Arial"/>
          <w:b w:val="0"/>
          <w:bCs w:val="0"/>
          <w:i w:val="0"/>
          <w:iCs w:val="0"/>
        </w:rPr>
        <w:t>):e</w:t>
      </w:r>
      <w:r w:rsidRPr="3C64FB64" w:rsidR="74951149">
        <w:rPr>
          <w:rFonts w:ascii="Arial" w:hAnsi="Arial" w:cs="Arial"/>
          <w:b w:val="0"/>
          <w:bCs w:val="0"/>
          <w:i w:val="0"/>
          <w:iCs w:val="0"/>
        </w:rPr>
        <w:t>23429.</w:t>
      </w:r>
    </w:p>
    <w:p w:rsidR="3C64FB64" w:rsidP="3C64FB64" w:rsidRDefault="3C64FB64" w14:paraId="10868F73" w14:textId="36F922E8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="74951149" w:rsidP="3C64FB64" w:rsidRDefault="74951149" w14:paraId="74ACD148" w14:textId="778EC3EE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  <w:r w:rsidRPr="3C64FB64" w:rsidR="74951149">
        <w:rPr>
          <w:rFonts w:ascii="Arial" w:hAnsi="Arial" w:cs="Arial"/>
          <w:b w:val="0"/>
          <w:bCs w:val="0"/>
          <w:i w:val="0"/>
          <w:iCs w:val="0"/>
        </w:rPr>
        <w:t xml:space="preserve">Watchon M, Wright AL, Ahel HI, Robinson KJ, Plenderleith SK, Kuriakose A, Yuan KC, Laird AS. 2024b. Spermidine treatment: induction of autophagy </w:t>
      </w:r>
      <w:r w:rsidRPr="3C64FB64" w:rsidR="4D920CC4">
        <w:rPr>
          <w:rFonts w:ascii="Arial" w:hAnsi="Arial" w:cs="Arial"/>
          <w:b w:val="0"/>
          <w:bCs w:val="0"/>
          <w:i w:val="0"/>
          <w:iCs w:val="0"/>
        </w:rPr>
        <w:t xml:space="preserve">but also apoptosis? </w:t>
      </w:r>
      <w:r w:rsidRPr="3C64FB64" w:rsidR="4D920CC4">
        <w:rPr>
          <w:rFonts w:ascii="Arial" w:hAnsi="Arial" w:cs="Arial"/>
          <w:b w:val="0"/>
          <w:bCs w:val="0"/>
          <w:i w:val="1"/>
          <w:iCs w:val="1"/>
        </w:rPr>
        <w:t>Molecular Brain</w:t>
      </w:r>
      <w:r w:rsidRPr="3C64FB64" w:rsidR="4D920CC4">
        <w:rPr>
          <w:rFonts w:ascii="Arial" w:hAnsi="Arial" w:cs="Arial"/>
          <w:b w:val="0"/>
          <w:bCs w:val="0"/>
          <w:i w:val="0"/>
          <w:iCs w:val="0"/>
        </w:rPr>
        <w:t>. 17(1):15.</w:t>
      </w:r>
    </w:p>
    <w:p w:rsidR="3C64FB64" w:rsidP="3C64FB64" w:rsidRDefault="3C64FB64" w14:paraId="73B9DF92" w14:textId="53F5986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0"/>
        <w:rPr>
          <w:rFonts w:ascii="Arial" w:hAnsi="Arial" w:cs="Arial"/>
          <w:b w:val="0"/>
          <w:bCs w:val="0"/>
          <w:i w:val="0"/>
          <w:iCs w:val="0"/>
        </w:rPr>
      </w:pPr>
    </w:p>
    <w:p w:rsidRPr="00207285" w:rsidR="005922AD" w:rsidP="1530BBA0" w:rsidRDefault="005922AD" w14:paraId="0D0B940D" w14:textId="73CCBBD8">
      <w:pPr>
        <w:pStyle w:val="NormalWeb"/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spacing w:before="0" w:beforeAutospacing="0" w:after="120" w:afterAutospacing="0" w:line="280" w:lineRule="atLeast"/>
        <w:rPr>
          <w:rFonts w:ascii="Arial" w:hAnsi="Arial" w:cs="Arial"/>
          <w:b w:val="1"/>
          <w:bCs w:val="1"/>
        </w:rPr>
        <w:pPrChange w:author="Maxinne Watchon" w:date="2025-01-08T02:55:53.092Z">
          <w:pPr>
            <w:tabs>
              <w:tab w:val="left" w:leader="none" w:pos="788"/>
              <w:tab w:val="left" w:leader="none" w:pos="1627"/>
              <w:tab w:val="left" w:leader="none" w:pos="2160"/>
              <w:tab w:val="left" w:leader="none" w:pos="2880"/>
              <w:tab w:val="left" w:leader="none" w:pos="3600"/>
              <w:tab w:val="left" w:leader="none" w:pos="4320"/>
              <w:tab w:val="left" w:leader="none" w:pos="5040"/>
              <w:tab w:val="left" w:leader="none" w:pos="5760"/>
              <w:tab w:val="left" w:leader="none" w:pos="6480"/>
              <w:tab w:val="left" w:leader="none" w:pos="7200"/>
              <w:tab w:val="left" w:leader="none" w:pos="7920"/>
              <w:tab w:val="left" w:leader="none" w:pos="8640"/>
              <w:tab w:val="left" w:leader="none" w:pos="9360"/>
              <w:tab w:val="left" w:leader="none" w:pos="10080"/>
              <w:tab w:val="left" w:leader="none" w:pos="10800"/>
              <w:tab w:val="left" w:leader="none" w:pos="11520"/>
              <w:tab w:val="left" w:leader="none" w:pos="12240"/>
            </w:tabs>
          </w:pPr>
        </w:pPrChange>
      </w:pPr>
    </w:p>
    <w:sectPr w:rsidRPr="00207285" w:rsidR="005922AD" w:rsidSect="00F27F9D">
      <w:headerReference w:type="default" r:id="rId9"/>
      <w:headerReference w:type="first" r:id="rId10"/>
      <w:pgSz w:w="11906" w:h="16838" w:orient="portrait"/>
      <w:pgMar w:top="1857" w:right="1800" w:bottom="1440" w:left="1800" w:header="283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EF5" w:rsidP="004C4141" w:rsidRDefault="00533EF5" w14:paraId="26D1E52D" w14:textId="77777777">
      <w:r>
        <w:separator/>
      </w:r>
    </w:p>
  </w:endnote>
  <w:endnote w:type="continuationSeparator" w:id="0">
    <w:p w:rsidR="00533EF5" w:rsidP="004C4141" w:rsidRDefault="00533EF5" w14:paraId="230DC5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EF5" w:rsidP="004C4141" w:rsidRDefault="00533EF5" w14:paraId="009071D4" w14:textId="77777777">
      <w:r>
        <w:separator/>
      </w:r>
    </w:p>
  </w:footnote>
  <w:footnote w:type="continuationSeparator" w:id="0">
    <w:p w:rsidR="00533EF5" w:rsidP="004C4141" w:rsidRDefault="00533EF5" w14:paraId="7806E3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B0B6E" w:rsidR="004C4141" w:rsidRDefault="00F27F9D" w14:paraId="0E27B00A" w14:textId="22327C3F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27F9D" w:rsidRDefault="00F27F9D" w14:paraId="58AC4E5D" w14:textId="2DBEB7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49DC"/>
    <w:rsid w:val="000B1A9F"/>
    <w:rsid w:val="000B1CB6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446818"/>
    <w:rsid w:val="004C4141"/>
    <w:rsid w:val="004E2843"/>
    <w:rsid w:val="00533EF5"/>
    <w:rsid w:val="005922AD"/>
    <w:rsid w:val="005D673D"/>
    <w:rsid w:val="005E76FD"/>
    <w:rsid w:val="006125DC"/>
    <w:rsid w:val="006B6FAB"/>
    <w:rsid w:val="006C051B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706B9"/>
    <w:rsid w:val="009B0B6E"/>
    <w:rsid w:val="009D2BEA"/>
    <w:rsid w:val="00A540AD"/>
    <w:rsid w:val="00AA2643"/>
    <w:rsid w:val="00B00BF6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B5EA5"/>
    <w:rsid w:val="00DE1396"/>
    <w:rsid w:val="00E007D3"/>
    <w:rsid w:val="00E433DD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0129ED8F"/>
    <w:rsid w:val="015552C9"/>
    <w:rsid w:val="0168B5A8"/>
    <w:rsid w:val="017EEA4B"/>
    <w:rsid w:val="01C18105"/>
    <w:rsid w:val="01E3F915"/>
    <w:rsid w:val="02B018DA"/>
    <w:rsid w:val="0397AEFF"/>
    <w:rsid w:val="03EABBCF"/>
    <w:rsid w:val="0476688B"/>
    <w:rsid w:val="049F16C0"/>
    <w:rsid w:val="0530156C"/>
    <w:rsid w:val="0592CFBF"/>
    <w:rsid w:val="06545556"/>
    <w:rsid w:val="0718FC31"/>
    <w:rsid w:val="074F1CC1"/>
    <w:rsid w:val="076F5208"/>
    <w:rsid w:val="07CAAED2"/>
    <w:rsid w:val="07EBA869"/>
    <w:rsid w:val="080B0980"/>
    <w:rsid w:val="0835F49F"/>
    <w:rsid w:val="08E67206"/>
    <w:rsid w:val="093EB68E"/>
    <w:rsid w:val="095ECA23"/>
    <w:rsid w:val="099BF5A8"/>
    <w:rsid w:val="09AAD1F8"/>
    <w:rsid w:val="0A5B70DE"/>
    <w:rsid w:val="0A9CFBCC"/>
    <w:rsid w:val="0B606DD8"/>
    <w:rsid w:val="0BF632B4"/>
    <w:rsid w:val="0C5FBBBC"/>
    <w:rsid w:val="0C648BB3"/>
    <w:rsid w:val="0CFF96BF"/>
    <w:rsid w:val="0E1D1970"/>
    <w:rsid w:val="0EEFA504"/>
    <w:rsid w:val="0FF0E1C0"/>
    <w:rsid w:val="104E3EE2"/>
    <w:rsid w:val="10B0237E"/>
    <w:rsid w:val="11127BDC"/>
    <w:rsid w:val="115C802C"/>
    <w:rsid w:val="11EA3C26"/>
    <w:rsid w:val="1241CADB"/>
    <w:rsid w:val="12700AC2"/>
    <w:rsid w:val="1310BF2F"/>
    <w:rsid w:val="132EA9E9"/>
    <w:rsid w:val="132ECB10"/>
    <w:rsid w:val="133BCA96"/>
    <w:rsid w:val="134EB453"/>
    <w:rsid w:val="1438CD57"/>
    <w:rsid w:val="14409FE5"/>
    <w:rsid w:val="14E5963A"/>
    <w:rsid w:val="1530BBA0"/>
    <w:rsid w:val="162C7D50"/>
    <w:rsid w:val="166BB1F5"/>
    <w:rsid w:val="170B0805"/>
    <w:rsid w:val="1718C585"/>
    <w:rsid w:val="17E116EE"/>
    <w:rsid w:val="17F56BB4"/>
    <w:rsid w:val="18B84C5E"/>
    <w:rsid w:val="18B8E1CD"/>
    <w:rsid w:val="193440AF"/>
    <w:rsid w:val="199027B6"/>
    <w:rsid w:val="1A4C2E08"/>
    <w:rsid w:val="1A6654AB"/>
    <w:rsid w:val="1A6F91C5"/>
    <w:rsid w:val="1AE45D73"/>
    <w:rsid w:val="1B03665A"/>
    <w:rsid w:val="1BA1D9ED"/>
    <w:rsid w:val="1BA39329"/>
    <w:rsid w:val="1BDF855F"/>
    <w:rsid w:val="1C6281EE"/>
    <w:rsid w:val="1C7758D2"/>
    <w:rsid w:val="1D2D5096"/>
    <w:rsid w:val="1D8AD053"/>
    <w:rsid w:val="1E64C3D3"/>
    <w:rsid w:val="1EE5CCAD"/>
    <w:rsid w:val="1F4F6BAA"/>
    <w:rsid w:val="1FF01C0F"/>
    <w:rsid w:val="200229FF"/>
    <w:rsid w:val="203C4EC3"/>
    <w:rsid w:val="209393F2"/>
    <w:rsid w:val="21644FCC"/>
    <w:rsid w:val="21D35C87"/>
    <w:rsid w:val="2217F225"/>
    <w:rsid w:val="225EAF75"/>
    <w:rsid w:val="2295A10F"/>
    <w:rsid w:val="2329CE78"/>
    <w:rsid w:val="233C9D31"/>
    <w:rsid w:val="2351ABBF"/>
    <w:rsid w:val="240CF610"/>
    <w:rsid w:val="2444FBA8"/>
    <w:rsid w:val="24A19305"/>
    <w:rsid w:val="24DB92F9"/>
    <w:rsid w:val="24EA231F"/>
    <w:rsid w:val="265E78FD"/>
    <w:rsid w:val="26691AFC"/>
    <w:rsid w:val="268A9369"/>
    <w:rsid w:val="26938229"/>
    <w:rsid w:val="26CC8762"/>
    <w:rsid w:val="26E78275"/>
    <w:rsid w:val="27E35EC7"/>
    <w:rsid w:val="2867D306"/>
    <w:rsid w:val="2867E647"/>
    <w:rsid w:val="28B88EEB"/>
    <w:rsid w:val="2902C7CC"/>
    <w:rsid w:val="290C2E78"/>
    <w:rsid w:val="291CE8F8"/>
    <w:rsid w:val="2925E16F"/>
    <w:rsid w:val="29B8BD84"/>
    <w:rsid w:val="29C37EDD"/>
    <w:rsid w:val="2AE9310D"/>
    <w:rsid w:val="2B294EBF"/>
    <w:rsid w:val="2BB9FF48"/>
    <w:rsid w:val="2BDEF9D0"/>
    <w:rsid w:val="2BF976AF"/>
    <w:rsid w:val="2C020450"/>
    <w:rsid w:val="2C8A63EF"/>
    <w:rsid w:val="2C9E9BBD"/>
    <w:rsid w:val="2D94278F"/>
    <w:rsid w:val="2E8B1B73"/>
    <w:rsid w:val="2EDE1103"/>
    <w:rsid w:val="2F10EE44"/>
    <w:rsid w:val="2F508E57"/>
    <w:rsid w:val="2F6F4127"/>
    <w:rsid w:val="3017B682"/>
    <w:rsid w:val="301A9D49"/>
    <w:rsid w:val="305B4C87"/>
    <w:rsid w:val="30FD25DA"/>
    <w:rsid w:val="31396DD5"/>
    <w:rsid w:val="31775D6B"/>
    <w:rsid w:val="317E5C8E"/>
    <w:rsid w:val="32186460"/>
    <w:rsid w:val="32A95A56"/>
    <w:rsid w:val="32E789D4"/>
    <w:rsid w:val="32E8A6E0"/>
    <w:rsid w:val="3367DF0D"/>
    <w:rsid w:val="3490A064"/>
    <w:rsid w:val="34CB5A38"/>
    <w:rsid w:val="34E1E659"/>
    <w:rsid w:val="35229702"/>
    <w:rsid w:val="35D56F86"/>
    <w:rsid w:val="36742D15"/>
    <w:rsid w:val="36AF7ECF"/>
    <w:rsid w:val="37062372"/>
    <w:rsid w:val="377EBE2E"/>
    <w:rsid w:val="37E23CE1"/>
    <w:rsid w:val="388F2DBF"/>
    <w:rsid w:val="38D38436"/>
    <w:rsid w:val="392C7BB9"/>
    <w:rsid w:val="3934AF4E"/>
    <w:rsid w:val="39BC2BED"/>
    <w:rsid w:val="39E8F1EA"/>
    <w:rsid w:val="3A0724F3"/>
    <w:rsid w:val="3A134FF7"/>
    <w:rsid w:val="3A2DC512"/>
    <w:rsid w:val="3A2DED70"/>
    <w:rsid w:val="3A65406E"/>
    <w:rsid w:val="3AFAB8B8"/>
    <w:rsid w:val="3B29688B"/>
    <w:rsid w:val="3B4E11FD"/>
    <w:rsid w:val="3B69AF17"/>
    <w:rsid w:val="3BA3FA6A"/>
    <w:rsid w:val="3C64FB64"/>
    <w:rsid w:val="3D0245E5"/>
    <w:rsid w:val="3D4E1930"/>
    <w:rsid w:val="3D8BC6DF"/>
    <w:rsid w:val="3E38DD24"/>
    <w:rsid w:val="3EDD6B8E"/>
    <w:rsid w:val="3F15BF18"/>
    <w:rsid w:val="3F1B16DD"/>
    <w:rsid w:val="3F2C3147"/>
    <w:rsid w:val="3F4EE126"/>
    <w:rsid w:val="3F5F21B1"/>
    <w:rsid w:val="3FDB593B"/>
    <w:rsid w:val="4197768D"/>
    <w:rsid w:val="42391188"/>
    <w:rsid w:val="428A5A73"/>
    <w:rsid w:val="42CA5FEB"/>
    <w:rsid w:val="4403CDD9"/>
    <w:rsid w:val="444B90E2"/>
    <w:rsid w:val="446F01E1"/>
    <w:rsid w:val="44BD09DF"/>
    <w:rsid w:val="45024509"/>
    <w:rsid w:val="4517AFBC"/>
    <w:rsid w:val="458FAABF"/>
    <w:rsid w:val="45FAEE57"/>
    <w:rsid w:val="461BDB7E"/>
    <w:rsid w:val="4625924F"/>
    <w:rsid w:val="46B497B9"/>
    <w:rsid w:val="46D22C49"/>
    <w:rsid w:val="473C28BC"/>
    <w:rsid w:val="4754B07B"/>
    <w:rsid w:val="47756DB3"/>
    <w:rsid w:val="478859FC"/>
    <w:rsid w:val="4789135E"/>
    <w:rsid w:val="47A2DD23"/>
    <w:rsid w:val="47C36782"/>
    <w:rsid w:val="47DE3FC4"/>
    <w:rsid w:val="47EE1058"/>
    <w:rsid w:val="47EE4474"/>
    <w:rsid w:val="48CFC77F"/>
    <w:rsid w:val="48E2C6FD"/>
    <w:rsid w:val="48E54ED6"/>
    <w:rsid w:val="49B9F7FD"/>
    <w:rsid w:val="4B12BA0D"/>
    <w:rsid w:val="4B2C349E"/>
    <w:rsid w:val="4B332BA4"/>
    <w:rsid w:val="4B4454FD"/>
    <w:rsid w:val="4B5A1B66"/>
    <w:rsid w:val="4B84AD69"/>
    <w:rsid w:val="4BC3D916"/>
    <w:rsid w:val="4D288D24"/>
    <w:rsid w:val="4D6340A9"/>
    <w:rsid w:val="4D7E7571"/>
    <w:rsid w:val="4D920CC4"/>
    <w:rsid w:val="4DC4C318"/>
    <w:rsid w:val="4E3598BF"/>
    <w:rsid w:val="4E848697"/>
    <w:rsid w:val="4EB32439"/>
    <w:rsid w:val="4EDBE6C7"/>
    <w:rsid w:val="4EDF949B"/>
    <w:rsid w:val="4F507BFF"/>
    <w:rsid w:val="4FD921A0"/>
    <w:rsid w:val="509C3A2F"/>
    <w:rsid w:val="511440FE"/>
    <w:rsid w:val="5134AB2A"/>
    <w:rsid w:val="51913774"/>
    <w:rsid w:val="5252CFD7"/>
    <w:rsid w:val="5265F2C5"/>
    <w:rsid w:val="53AB6147"/>
    <w:rsid w:val="53B85D9C"/>
    <w:rsid w:val="53C67B88"/>
    <w:rsid w:val="544EE7E1"/>
    <w:rsid w:val="54F279D0"/>
    <w:rsid w:val="5504FF17"/>
    <w:rsid w:val="5514239C"/>
    <w:rsid w:val="55569CB0"/>
    <w:rsid w:val="555A3C40"/>
    <w:rsid w:val="55B07FC2"/>
    <w:rsid w:val="55DB21D5"/>
    <w:rsid w:val="562D815E"/>
    <w:rsid w:val="5693CEA8"/>
    <w:rsid w:val="56CA8677"/>
    <w:rsid w:val="56DB6E7D"/>
    <w:rsid w:val="56E88B0C"/>
    <w:rsid w:val="570DD884"/>
    <w:rsid w:val="57453089"/>
    <w:rsid w:val="57DC213B"/>
    <w:rsid w:val="57E86A0C"/>
    <w:rsid w:val="589F4A16"/>
    <w:rsid w:val="58C2A6A4"/>
    <w:rsid w:val="5902D317"/>
    <w:rsid w:val="598BCC7E"/>
    <w:rsid w:val="59B6FEEE"/>
    <w:rsid w:val="5BBF2042"/>
    <w:rsid w:val="5BDEC2A8"/>
    <w:rsid w:val="5BF841E4"/>
    <w:rsid w:val="5C380E66"/>
    <w:rsid w:val="5CD9C61D"/>
    <w:rsid w:val="5DA1966C"/>
    <w:rsid w:val="5E303164"/>
    <w:rsid w:val="5E3830D7"/>
    <w:rsid w:val="5EDA331F"/>
    <w:rsid w:val="5EED0E24"/>
    <w:rsid w:val="5F351073"/>
    <w:rsid w:val="60085DCB"/>
    <w:rsid w:val="602121D7"/>
    <w:rsid w:val="60AA33DD"/>
    <w:rsid w:val="60E20AD3"/>
    <w:rsid w:val="60F83F98"/>
    <w:rsid w:val="60FF9D41"/>
    <w:rsid w:val="623839F9"/>
    <w:rsid w:val="627775AB"/>
    <w:rsid w:val="62EEDE33"/>
    <w:rsid w:val="630C9D3F"/>
    <w:rsid w:val="6396BD68"/>
    <w:rsid w:val="63BAFC15"/>
    <w:rsid w:val="63BEFD79"/>
    <w:rsid w:val="63CB97C1"/>
    <w:rsid w:val="64932DC0"/>
    <w:rsid w:val="6494B925"/>
    <w:rsid w:val="65461865"/>
    <w:rsid w:val="659E6933"/>
    <w:rsid w:val="65EBD103"/>
    <w:rsid w:val="66023828"/>
    <w:rsid w:val="663F5265"/>
    <w:rsid w:val="66774751"/>
    <w:rsid w:val="66ADFD41"/>
    <w:rsid w:val="66C5FBE1"/>
    <w:rsid w:val="68332C0B"/>
    <w:rsid w:val="688BEA6C"/>
    <w:rsid w:val="68A28830"/>
    <w:rsid w:val="68B05D55"/>
    <w:rsid w:val="69882B1B"/>
    <w:rsid w:val="699E08E5"/>
    <w:rsid w:val="6A1F086E"/>
    <w:rsid w:val="6A753605"/>
    <w:rsid w:val="6A796094"/>
    <w:rsid w:val="6ABC2E6D"/>
    <w:rsid w:val="6ABD5C18"/>
    <w:rsid w:val="6B7A5CBF"/>
    <w:rsid w:val="6BC7CD50"/>
    <w:rsid w:val="6C76FC3D"/>
    <w:rsid w:val="6CBDBA31"/>
    <w:rsid w:val="6D160C74"/>
    <w:rsid w:val="6D1F0D9B"/>
    <w:rsid w:val="6DE8F6E3"/>
    <w:rsid w:val="6F485D17"/>
    <w:rsid w:val="6F73A549"/>
    <w:rsid w:val="7010BD24"/>
    <w:rsid w:val="70576AE7"/>
    <w:rsid w:val="708A4E31"/>
    <w:rsid w:val="70936AE3"/>
    <w:rsid w:val="71090DA1"/>
    <w:rsid w:val="71132625"/>
    <w:rsid w:val="7114CC0D"/>
    <w:rsid w:val="714D8908"/>
    <w:rsid w:val="71B2F699"/>
    <w:rsid w:val="71E8A5F8"/>
    <w:rsid w:val="72D8FC96"/>
    <w:rsid w:val="733F63BC"/>
    <w:rsid w:val="739B8C82"/>
    <w:rsid w:val="73B28F08"/>
    <w:rsid w:val="74423388"/>
    <w:rsid w:val="74951149"/>
    <w:rsid w:val="7496C3D8"/>
    <w:rsid w:val="74C1181E"/>
    <w:rsid w:val="74C22763"/>
    <w:rsid w:val="7532959C"/>
    <w:rsid w:val="755D3C58"/>
    <w:rsid w:val="75CE3778"/>
    <w:rsid w:val="75F276E5"/>
    <w:rsid w:val="7614E887"/>
    <w:rsid w:val="764AE5E1"/>
    <w:rsid w:val="7668E267"/>
    <w:rsid w:val="76C938BF"/>
    <w:rsid w:val="76D4379D"/>
    <w:rsid w:val="778C277A"/>
    <w:rsid w:val="77BC0E96"/>
    <w:rsid w:val="77D52342"/>
    <w:rsid w:val="793CE9BA"/>
    <w:rsid w:val="794E5CD5"/>
    <w:rsid w:val="795BE364"/>
    <w:rsid w:val="79805B90"/>
    <w:rsid w:val="79E51BA7"/>
    <w:rsid w:val="7A5E6342"/>
    <w:rsid w:val="7A7E03BB"/>
    <w:rsid w:val="7AC26285"/>
    <w:rsid w:val="7BC0DA45"/>
    <w:rsid w:val="7BFB94C9"/>
    <w:rsid w:val="7C4A5247"/>
    <w:rsid w:val="7C4C851E"/>
    <w:rsid w:val="7CAD9303"/>
    <w:rsid w:val="7D3DE944"/>
    <w:rsid w:val="7DAA8C27"/>
    <w:rsid w:val="7DBF7AAE"/>
    <w:rsid w:val="7DFA0E75"/>
    <w:rsid w:val="7E105CEF"/>
    <w:rsid w:val="7E11CE42"/>
    <w:rsid w:val="7EBD4E95"/>
    <w:rsid w:val="7ED67AC9"/>
    <w:rsid w:val="7F23CB1B"/>
    <w:rsid w:val="7F77F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EastAsi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WAKeyword" w:customStyle="1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eferences" w:customStyle="1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styleId="IWAReferences" w:customStyle="1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IWAPaperTitle" w:customStyle="1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IWANormalParagraph" w:customStyle="1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styleId="IWAFirstparagraph" w:customStyle="1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IWAAuthornames" w:customStyle="1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styleId="IWAAuthoraddress" w:customStyle="1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styleId="IWAFigureTableLegend" w:customStyle="1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styleId="IWAHeading" w:customStyle="1">
    <w:name w:val="(IWA) Heading"/>
    <w:basedOn w:val="Normal"/>
    <w:rPr>
      <w:rFonts w:ascii="Arial" w:hAnsi="Arial" w:cs="Arial"/>
      <w:b/>
      <w:bCs/>
    </w:rPr>
  </w:style>
  <w:style w:type="paragraph" w:styleId="IWASub-heading" w:customStyle="1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ListNumber1" w:customStyle="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styleId="Authornames" w:customStyle="1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uthoraddress" w:customStyle="1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styleId="Heading3a" w:customStyle="1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styleId="Tabletitle" w:customStyle="1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styleId="IWAFigure" w:customStyle="1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styleId="IWATableFigureheadingZchn" w:customStyle="1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styleId="IWATableFigureheading" w:customStyle="1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dbc367ff189549d2" /><Relationship Type="http://schemas.microsoft.com/office/2011/relationships/commentsExtended" Target="commentsExtended.xml" Id="Rd97d5753e14d46c6" /><Relationship Type="http://schemas.microsoft.com/office/2016/09/relationships/commentsIds" Target="commentsIds.xml" Id="R1fab1987124448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International Water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</dc:title>
  <dc:subject/>
  <dc:creator>Joe Royle</dc:creator>
  <keywords/>
  <lastModifiedBy>Maxinne Watchon</lastModifiedBy>
  <revision>5</revision>
  <dcterms:created xsi:type="dcterms:W3CDTF">2024-12-12T11:56:00.0000000Z</dcterms:created>
  <dcterms:modified xsi:type="dcterms:W3CDTF">2025-01-08T02:56:08.4873946Z</dcterms:modified>
</coreProperties>
</file>