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10AE" w14:textId="5F1E4E45" w:rsidR="005922AD" w:rsidRPr="00394433" w:rsidRDefault="001F3F9D" w:rsidP="00284526">
      <w:pPr>
        <w:pStyle w:val="IWAPaperTitle"/>
        <w:jc w:val="left"/>
        <w:rPr>
          <w:sz w:val="24"/>
          <w:szCs w:val="24"/>
        </w:rPr>
      </w:pPr>
      <w:r w:rsidRPr="001F3F9D">
        <w:rPr>
          <w:sz w:val="24"/>
          <w:szCs w:val="24"/>
        </w:rPr>
        <w:t>TITLE</w:t>
      </w:r>
      <w:r w:rsidR="001F7F20">
        <w:rPr>
          <w:sz w:val="24"/>
          <w:szCs w:val="24"/>
        </w:rPr>
        <w:t xml:space="preserve">: The </w:t>
      </w:r>
      <w:r w:rsidR="00DD7232">
        <w:rPr>
          <w:sz w:val="24"/>
          <w:szCs w:val="24"/>
        </w:rPr>
        <w:t xml:space="preserve">History of </w:t>
      </w:r>
      <w:proofErr w:type="gramStart"/>
      <w:r w:rsidR="00DD7232">
        <w:rPr>
          <w:sz w:val="24"/>
          <w:szCs w:val="24"/>
        </w:rPr>
        <w:t xml:space="preserve">the </w:t>
      </w:r>
      <w:r w:rsidR="001F7F20">
        <w:rPr>
          <w:sz w:val="24"/>
          <w:szCs w:val="24"/>
        </w:rPr>
        <w:t xml:space="preserve"> Diagnosis</w:t>
      </w:r>
      <w:proofErr w:type="gramEnd"/>
      <w:r w:rsidR="001F7F20">
        <w:rPr>
          <w:sz w:val="24"/>
          <w:szCs w:val="24"/>
        </w:rPr>
        <w:t xml:space="preserve"> of MDJ in Australia. </w:t>
      </w:r>
    </w:p>
    <w:p w14:paraId="5281460C" w14:textId="10920F6F" w:rsidR="005922AD" w:rsidRPr="00207285" w:rsidRDefault="005922AD" w:rsidP="00380EF6">
      <w:pPr>
        <w:pStyle w:val="Authornames"/>
        <w:jc w:val="both"/>
        <w:rPr>
          <w:sz w:val="24"/>
          <w:szCs w:val="24"/>
        </w:rPr>
      </w:pPr>
      <w:r w:rsidRPr="00207285">
        <w:rPr>
          <w:sz w:val="24"/>
          <w:szCs w:val="24"/>
        </w:rPr>
        <w:t>Author Name</w:t>
      </w:r>
      <w:r w:rsidR="000200FF" w:rsidRPr="000200FF">
        <w:rPr>
          <w:sz w:val="24"/>
          <w:szCs w:val="24"/>
          <w:vertAlign w:val="superscript"/>
        </w:rPr>
        <w:t>1</w:t>
      </w:r>
      <w:r w:rsidRPr="00207285">
        <w:rPr>
          <w:sz w:val="24"/>
          <w:szCs w:val="24"/>
        </w:rPr>
        <w:t>, Author Name</w:t>
      </w:r>
      <w:r w:rsidR="000200FF" w:rsidRPr="000200FF">
        <w:rPr>
          <w:sz w:val="24"/>
          <w:szCs w:val="24"/>
          <w:vertAlign w:val="superscript"/>
        </w:rPr>
        <w:t>2</w:t>
      </w:r>
      <w:r w:rsidRPr="00207285">
        <w:rPr>
          <w:sz w:val="24"/>
          <w:szCs w:val="24"/>
        </w:rPr>
        <w:t>, initials then surnames, separated by commas, appear here</w:t>
      </w:r>
    </w:p>
    <w:p w14:paraId="197F88B1" w14:textId="51FA22B0" w:rsidR="001F7F20" w:rsidRDefault="00380EF6" w:rsidP="00284526">
      <w:pPr>
        <w:pStyle w:val="Authoraddress"/>
        <w:rPr>
          <w:sz w:val="24"/>
          <w:szCs w:val="24"/>
        </w:rPr>
      </w:pPr>
      <w:r>
        <w:rPr>
          <w:sz w:val="24"/>
          <w:szCs w:val="24"/>
        </w:rPr>
        <w:t xml:space="preserve">Dr </w:t>
      </w:r>
      <w:r w:rsidR="001F7F20">
        <w:rPr>
          <w:sz w:val="24"/>
          <w:szCs w:val="24"/>
        </w:rPr>
        <w:t xml:space="preserve">Timothy Burt, </w:t>
      </w:r>
      <w:r w:rsidR="00DB0021">
        <w:rPr>
          <w:sz w:val="24"/>
          <w:szCs w:val="24"/>
        </w:rPr>
        <w:t xml:space="preserve">MB, BS, PhD, </w:t>
      </w:r>
      <w:r w:rsidR="001F7F20">
        <w:rPr>
          <w:sz w:val="24"/>
          <w:szCs w:val="24"/>
        </w:rPr>
        <w:t>Former Clinician Groote Eylandt NT, Australia,</w:t>
      </w:r>
    </w:p>
    <w:p w14:paraId="2D6DEC67" w14:textId="5FA93EC5" w:rsidR="005922AD" w:rsidRPr="00207285" w:rsidRDefault="001F7F20" w:rsidP="0048008E">
      <w:pPr>
        <w:pStyle w:val="Authoraddress"/>
        <w:rPr>
          <w:sz w:val="24"/>
          <w:szCs w:val="24"/>
        </w:rPr>
      </w:pPr>
      <w:r>
        <w:rPr>
          <w:sz w:val="24"/>
          <w:szCs w:val="24"/>
        </w:rPr>
        <w:t xml:space="preserve">General </w:t>
      </w:r>
      <w:proofErr w:type="spellStart"/>
      <w:r>
        <w:rPr>
          <w:sz w:val="24"/>
          <w:szCs w:val="24"/>
        </w:rPr>
        <w:t>Pradtitioner</w:t>
      </w:r>
      <w:proofErr w:type="spellEnd"/>
      <w:r>
        <w:rPr>
          <w:sz w:val="24"/>
          <w:szCs w:val="24"/>
        </w:rPr>
        <w:t xml:space="preserve"> </w:t>
      </w:r>
      <w:proofErr w:type="gramStart"/>
      <w:r>
        <w:rPr>
          <w:sz w:val="24"/>
          <w:szCs w:val="24"/>
        </w:rPr>
        <w:t>Newcastle ,</w:t>
      </w:r>
      <w:proofErr w:type="gramEnd"/>
      <w:r>
        <w:rPr>
          <w:sz w:val="24"/>
          <w:szCs w:val="24"/>
        </w:rPr>
        <w:t xml:space="preserve"> NSW. </w:t>
      </w:r>
    </w:p>
    <w:p w14:paraId="672A6659" w14:textId="77777777" w:rsidR="005922AD" w:rsidRPr="00207285" w:rsidRDefault="005922AD" w:rsidP="00284526">
      <w:pPr>
        <w:pStyle w:val="IWAAuthoraddress"/>
        <w:jc w:val="left"/>
        <w:rPr>
          <w:sz w:val="24"/>
          <w:szCs w:val="24"/>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151FEE7F" w14:textId="273DBC65" w:rsidR="0048008E" w:rsidRDefault="0048008E" w:rsidP="00380EF6">
      <w:pPr>
        <w:jc w:val="both"/>
      </w:pPr>
      <w:r>
        <w:t>I am a medical practitioner who was employed by Menzies School of Health Research to live and work on Groote Eylandt in 1990 and 1991 to investigate the Motor System disorders of East Arnhem Land</w:t>
      </w:r>
      <w:r w:rsidR="00B17A7E">
        <w:t xml:space="preserve"> as </w:t>
      </w:r>
      <w:r w:rsidR="00DB0021">
        <w:t>a research topic for a PhD thesis</w:t>
      </w:r>
      <w:r>
        <w:t xml:space="preserve">. This is the story of the diagnosis. </w:t>
      </w:r>
    </w:p>
    <w:p w14:paraId="1B8076FE" w14:textId="77777777" w:rsidR="0048008E" w:rsidRDefault="0048008E" w:rsidP="00380EF6">
      <w:pPr>
        <w:jc w:val="both"/>
      </w:pPr>
      <w:r>
        <w:t xml:space="preserve">The people of Angurugu on Groote Eylandt were aware that one man, born in approximately </w:t>
      </w:r>
      <w:proofErr w:type="gramStart"/>
      <w:r>
        <w:t>1901,  developed</w:t>
      </w:r>
      <w:proofErr w:type="gramEnd"/>
      <w:r>
        <w:t xml:space="preserve"> unsteady walking in middle age. On the adjacent mainland in </w:t>
      </w:r>
      <w:proofErr w:type="gramStart"/>
      <w:r>
        <w:t>North East</w:t>
      </w:r>
      <w:proofErr w:type="gramEnd"/>
      <w:r>
        <w:t xml:space="preserve"> </w:t>
      </w:r>
      <w:proofErr w:type="spellStart"/>
      <w:r>
        <w:t>Arhnhem</w:t>
      </w:r>
      <w:proofErr w:type="spellEnd"/>
      <w:r>
        <w:t xml:space="preserve"> Land, the anthropologist professor Janice Reid had been told of several people with motor system impairment during her field trips in the 1970s.</w:t>
      </w:r>
    </w:p>
    <w:p w14:paraId="2A61A92B" w14:textId="38B2C1BE" w:rsidR="0048008E" w:rsidRDefault="0048008E" w:rsidP="00380EF6">
      <w:pPr>
        <w:jc w:val="both"/>
      </w:pPr>
      <w:r>
        <w:t xml:space="preserve">The term “Groote Eylandt Motor Neurone </w:t>
      </w:r>
      <w:proofErr w:type="gramStart"/>
      <w:r>
        <w:t>Disease”  began</w:t>
      </w:r>
      <w:proofErr w:type="gramEnd"/>
      <w:r>
        <w:t xml:space="preserve"> to appear in Northern Territory health department records in the early 1970s. </w:t>
      </w:r>
      <w:proofErr w:type="spellStart"/>
      <w:r>
        <w:t>Kiloh</w:t>
      </w:r>
      <w:proofErr w:type="spellEnd"/>
      <w:r>
        <w:t xml:space="preserve"> </w:t>
      </w:r>
      <w:r w:rsidRPr="0048008E">
        <w:rPr>
          <w:i/>
        </w:rPr>
        <w:t>et al</w:t>
      </w:r>
      <w:r>
        <w:rPr>
          <w:i/>
        </w:rPr>
        <w:t>.</w:t>
      </w:r>
      <w:r>
        <w:t xml:space="preserve"> </w:t>
      </w:r>
      <w:r>
        <w:t>(</w:t>
      </w:r>
      <w:r>
        <w:t>1980</w:t>
      </w:r>
      <w:r>
        <w:t xml:space="preserve">) </w:t>
      </w:r>
      <w:r>
        <w:t xml:space="preserve">published a paper describing two syndromes , one with childhood onset involving muscle wasting, and anther of adult onset with cerebellar and upper motor neurone signs, though causation and precise diagnosis were uncertain. </w:t>
      </w:r>
    </w:p>
    <w:p w14:paraId="7FA3A79D" w14:textId="7AAF9135" w:rsidR="0048008E" w:rsidRDefault="0048008E" w:rsidP="00380EF6">
      <w:pPr>
        <w:jc w:val="both"/>
      </w:pPr>
      <w:r>
        <w:t xml:space="preserve">Manganese had been mined on Groote Eylandt since </w:t>
      </w:r>
      <w:proofErr w:type="gramStart"/>
      <w:r>
        <w:t>1965</w:t>
      </w:r>
      <w:proofErr w:type="gramEnd"/>
      <w:r>
        <w:t xml:space="preserve"> and some investigators had raised the possibility that the cause of the motor system abnormalities may be manganese toxicity (</w:t>
      </w:r>
      <w:proofErr w:type="spellStart"/>
      <w:r>
        <w:t>Cawte</w:t>
      </w:r>
      <w:proofErr w:type="spellEnd"/>
      <w:r>
        <w:t xml:space="preserve"> 1984, 1989).  Blood tests of a wide sample of East Arnhem people showed no association between motor system disorders and blood manganese levels</w:t>
      </w:r>
      <w:r w:rsidR="00B17A7E">
        <w:t>,</w:t>
      </w:r>
      <w:r>
        <w:t xml:space="preserve"> and neuropsychological testing showed </w:t>
      </w:r>
      <w:proofErr w:type="gramStart"/>
      <w:r>
        <w:t>no  correlation</w:t>
      </w:r>
      <w:proofErr w:type="gramEnd"/>
      <w:r>
        <w:t xml:space="preserve"> of blood manganese levels with hand steadiness or rection time. </w:t>
      </w:r>
    </w:p>
    <w:p w14:paraId="44623FCD" w14:textId="77777777" w:rsidR="0048008E" w:rsidRDefault="0048008E" w:rsidP="00380EF6">
      <w:pPr>
        <w:jc w:val="both"/>
      </w:pPr>
      <w:r>
        <w:t xml:space="preserve">During the two years of my residence on Groote Eylandt, several more people began to manifest symptoms of ataxia </w:t>
      </w:r>
      <w:proofErr w:type="gramStart"/>
      <w:r>
        <w:t>and  motor</w:t>
      </w:r>
      <w:proofErr w:type="gramEnd"/>
      <w:r>
        <w:t xml:space="preserve"> weakness, suggesting an autosomal dominant pattern of inheritance for this condition. The presentation of two other conditions, one of ligament laxity and another of peripheral muscle wasting was sufficiently different to propose alternative diagnoses. </w:t>
      </w:r>
    </w:p>
    <w:p w14:paraId="0836686E" w14:textId="18751B69" w:rsidR="0048008E" w:rsidRPr="00F0397C" w:rsidRDefault="0048008E" w:rsidP="00380EF6">
      <w:pPr>
        <w:jc w:val="both"/>
        <w:rPr>
          <w:vertAlign w:val="superscript"/>
        </w:rPr>
      </w:pPr>
      <w:r>
        <w:t xml:space="preserve">Neuropathological examination of one case dying with the ataxic condition was consistent with Machado Joseph Disease, (MJD) Burt </w:t>
      </w:r>
      <w:r w:rsidRPr="0048008E">
        <w:rPr>
          <w:i/>
        </w:rPr>
        <w:t>et al.</w:t>
      </w:r>
      <w:r>
        <w:t xml:space="preserve">  </w:t>
      </w:r>
      <w:r>
        <w:t>(</w:t>
      </w:r>
      <w:r>
        <w:t>1993</w:t>
      </w:r>
      <w:r>
        <w:t>)</w:t>
      </w:r>
      <w:r>
        <w:t xml:space="preserve">.  With subsequent assistance from Prof Garth Nicholson, the gene for MJD was confirmed in four North East Arnhem Land </w:t>
      </w:r>
      <w:proofErr w:type="gramStart"/>
      <w:r>
        <w:t>families ,</w:t>
      </w:r>
      <w:proofErr w:type="gramEnd"/>
      <w:r>
        <w:t xml:space="preserve"> Burt </w:t>
      </w:r>
      <w:r w:rsidRPr="0048008E">
        <w:rPr>
          <w:i/>
        </w:rPr>
        <w:t>et al</w:t>
      </w:r>
      <w:r w:rsidRPr="0048008E">
        <w:rPr>
          <w:i/>
        </w:rPr>
        <w:t>.</w:t>
      </w:r>
      <w:r>
        <w:t xml:space="preserve"> (</w:t>
      </w:r>
      <w:r>
        <w:t>1996</w:t>
      </w:r>
      <w:r>
        <w:t>)</w:t>
      </w:r>
      <w:r>
        <w:t>.</w:t>
      </w:r>
    </w:p>
    <w:p w14:paraId="2A50E5FB" w14:textId="77777777" w:rsidR="0048008E" w:rsidRDefault="0048008E" w:rsidP="00380EF6">
      <w:pPr>
        <w:jc w:val="both"/>
      </w:pPr>
      <w:r>
        <w:t xml:space="preserve">Clinical management of MJD in </w:t>
      </w:r>
      <w:proofErr w:type="gramStart"/>
      <w:r>
        <w:t>North East</w:t>
      </w:r>
      <w:proofErr w:type="gramEnd"/>
      <w:r>
        <w:t xml:space="preserve"> Arnhem Land and ongoing research into the causation of MJD progresses locally and internationally. </w:t>
      </w:r>
    </w:p>
    <w:p w14:paraId="506D1C82" w14:textId="7A1EEC1E" w:rsidR="008D6431" w:rsidRPr="00207285" w:rsidRDefault="008D6431" w:rsidP="00E433DD">
      <w:pPr>
        <w:spacing w:after="120" w:line="280" w:lineRule="atLeast"/>
        <w:rPr>
          <w:rFonts w:ascii="Arial" w:hAnsi="Arial" w:cs="Arial"/>
          <w:lang w:val="en-AU"/>
        </w:rPr>
      </w:pPr>
    </w:p>
    <w:p w14:paraId="72A3D3EC" w14:textId="77777777" w:rsidR="005922AD" w:rsidRPr="00DB0021"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Cs/>
        </w:rPr>
      </w:pPr>
    </w:p>
    <w:p w14:paraId="7797E7DE" w14:textId="7FE6EBA1" w:rsidR="005922AD"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sidRPr="00207285">
        <w:rPr>
          <w:rFonts w:ascii="Arial" w:hAnsi="Arial" w:cs="Arial"/>
          <w:b/>
          <w:bCs/>
        </w:rPr>
        <w:t>REFERENCES</w:t>
      </w:r>
    </w:p>
    <w:p w14:paraId="6C5631A6" w14:textId="77777777" w:rsidR="00E85FA0" w:rsidRDefault="00E85FA0"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1F7A6778" w14:textId="3FEF8B34" w:rsidR="00DB0021" w:rsidRDefault="00E85FA0"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Cs/>
        </w:rPr>
      </w:pPr>
      <w:r>
        <w:rPr>
          <w:rFonts w:ascii="Arial" w:hAnsi="Arial" w:cs="Arial"/>
          <w:bCs/>
        </w:rPr>
        <w:t xml:space="preserve">Burt, T, </w:t>
      </w:r>
      <w:proofErr w:type="spellStart"/>
      <w:r>
        <w:rPr>
          <w:rFonts w:ascii="Arial" w:hAnsi="Arial" w:cs="Arial"/>
          <w:bCs/>
        </w:rPr>
        <w:t>Blumbergs</w:t>
      </w:r>
      <w:proofErr w:type="spellEnd"/>
      <w:r>
        <w:rPr>
          <w:rFonts w:ascii="Arial" w:hAnsi="Arial" w:cs="Arial"/>
          <w:bCs/>
        </w:rPr>
        <w:t>, P, Currie, B, A Dominant Hereditary Ataxia Resembling Machado-Joseph Disease in Arnhem Land Australia, Neurology 1993;43: 1750-1752.</w:t>
      </w:r>
    </w:p>
    <w:p w14:paraId="1ABD7BDD" w14:textId="01254862" w:rsidR="00E85FA0" w:rsidRDefault="00E85FA0"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Cs/>
        </w:rPr>
      </w:pPr>
      <w:r>
        <w:rPr>
          <w:rFonts w:ascii="Arial" w:hAnsi="Arial" w:cs="Arial"/>
          <w:bCs/>
        </w:rPr>
        <w:t xml:space="preserve">Burt, T, Currie, B, Kilburn, C, </w:t>
      </w:r>
      <w:proofErr w:type="spellStart"/>
      <w:r>
        <w:rPr>
          <w:rFonts w:ascii="Arial" w:hAnsi="Arial" w:cs="Arial"/>
          <w:bCs/>
        </w:rPr>
        <w:t>Lethlean</w:t>
      </w:r>
      <w:proofErr w:type="spellEnd"/>
      <w:r>
        <w:rPr>
          <w:rFonts w:ascii="Arial" w:hAnsi="Arial" w:cs="Arial"/>
          <w:bCs/>
        </w:rPr>
        <w:t xml:space="preserve"> A K, Dempsey, K et al, Machado-Joseph Disease in East Arnhem Land</w:t>
      </w:r>
      <w:r w:rsidR="00BF39EA">
        <w:rPr>
          <w:rFonts w:ascii="Arial" w:hAnsi="Arial" w:cs="Arial"/>
          <w:bCs/>
        </w:rPr>
        <w:t>, Australia: Chromosome 14q32.1 expanded repeat confirmed in four families, Neurology, 1996;46:1118-1122.</w:t>
      </w:r>
    </w:p>
    <w:p w14:paraId="29BD88F5" w14:textId="00B00905" w:rsidR="00BF39EA" w:rsidRDefault="00BF39EA"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Cs/>
        </w:rPr>
      </w:pPr>
      <w:proofErr w:type="spellStart"/>
      <w:r>
        <w:rPr>
          <w:rFonts w:ascii="Arial" w:hAnsi="Arial" w:cs="Arial"/>
          <w:bCs/>
        </w:rPr>
        <w:t>Cawte</w:t>
      </w:r>
      <w:proofErr w:type="spellEnd"/>
      <w:r>
        <w:rPr>
          <w:rFonts w:ascii="Arial" w:hAnsi="Arial" w:cs="Arial"/>
          <w:bCs/>
        </w:rPr>
        <w:t xml:space="preserve">, J, Emic accounts of a mystery illness: The Groote Eylandt Syndrome, </w:t>
      </w:r>
      <w:proofErr w:type="spellStart"/>
      <w:r>
        <w:rPr>
          <w:rFonts w:ascii="Arial" w:hAnsi="Arial" w:cs="Arial"/>
          <w:bCs/>
        </w:rPr>
        <w:t>Aust</w:t>
      </w:r>
      <w:proofErr w:type="spellEnd"/>
      <w:r>
        <w:rPr>
          <w:rFonts w:ascii="Arial" w:hAnsi="Arial" w:cs="Arial"/>
          <w:bCs/>
        </w:rPr>
        <w:t xml:space="preserve"> NZ J Psychiatry1984; 18:179-87.</w:t>
      </w:r>
    </w:p>
    <w:p w14:paraId="2325C6BC" w14:textId="74718354" w:rsidR="00BF39EA" w:rsidRPr="00E85FA0" w:rsidRDefault="00BF39EA"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Cs/>
        </w:rPr>
      </w:pPr>
      <w:proofErr w:type="spellStart"/>
      <w:r>
        <w:rPr>
          <w:rFonts w:ascii="Arial" w:hAnsi="Arial" w:cs="Arial"/>
          <w:bCs/>
        </w:rPr>
        <w:t>Cawte</w:t>
      </w:r>
      <w:proofErr w:type="spellEnd"/>
      <w:r>
        <w:rPr>
          <w:rFonts w:ascii="Arial" w:hAnsi="Arial" w:cs="Arial"/>
          <w:bCs/>
        </w:rPr>
        <w:t xml:space="preserve">, J, Florence M T, A Manganic Milieu in Northern Australia: Ecological </w:t>
      </w:r>
      <w:proofErr w:type="spellStart"/>
      <w:r>
        <w:rPr>
          <w:rFonts w:ascii="Arial" w:hAnsi="Arial" w:cs="Arial"/>
          <w:bCs/>
        </w:rPr>
        <w:t>manganism</w:t>
      </w:r>
      <w:proofErr w:type="spellEnd"/>
      <w:r>
        <w:rPr>
          <w:rFonts w:ascii="Arial" w:hAnsi="Arial" w:cs="Arial"/>
          <w:bCs/>
        </w:rPr>
        <w:t>: Its Ecology;</w:t>
      </w:r>
      <w:r w:rsidR="00380EF6">
        <w:rPr>
          <w:rFonts w:ascii="Arial" w:hAnsi="Arial" w:cs="Arial"/>
          <w:bCs/>
        </w:rPr>
        <w:t xml:space="preserve"> </w:t>
      </w:r>
      <w:r>
        <w:rPr>
          <w:rFonts w:ascii="Arial" w:hAnsi="Arial" w:cs="Arial"/>
          <w:bCs/>
        </w:rPr>
        <w:t>Diagnosis; Individual suscept</w:t>
      </w:r>
      <w:r w:rsidR="00380EF6">
        <w:rPr>
          <w:rFonts w:ascii="Arial" w:hAnsi="Arial" w:cs="Arial"/>
          <w:bCs/>
        </w:rPr>
        <w:t>i</w:t>
      </w:r>
      <w:r>
        <w:rPr>
          <w:rFonts w:ascii="Arial" w:hAnsi="Arial" w:cs="Arial"/>
          <w:bCs/>
        </w:rPr>
        <w:t>bility</w:t>
      </w:r>
      <w:r w:rsidR="00380EF6">
        <w:rPr>
          <w:rFonts w:ascii="Arial" w:hAnsi="Arial" w:cs="Arial"/>
          <w:bCs/>
        </w:rPr>
        <w:t>; Synergism; Therapy; Prevention; Advice for the Community, Int J Biosocial Med Research 1989:11(1):43-56.</w:t>
      </w:r>
    </w:p>
    <w:p w14:paraId="58EA70C7" w14:textId="2E9FA14C" w:rsidR="000B1CB6" w:rsidRPr="00B17A7E" w:rsidRDefault="00B17A7E"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Cs/>
        </w:rPr>
      </w:pPr>
      <w:proofErr w:type="spellStart"/>
      <w:r>
        <w:rPr>
          <w:rFonts w:ascii="Arial" w:hAnsi="Arial" w:cs="Arial"/>
          <w:bCs/>
        </w:rPr>
        <w:t>Kiloh</w:t>
      </w:r>
      <w:proofErr w:type="spellEnd"/>
      <w:r>
        <w:rPr>
          <w:rFonts w:ascii="Arial" w:hAnsi="Arial" w:cs="Arial"/>
          <w:bCs/>
        </w:rPr>
        <w:t xml:space="preserve">, LG, </w:t>
      </w:r>
      <w:proofErr w:type="spellStart"/>
      <w:r>
        <w:rPr>
          <w:rFonts w:ascii="Arial" w:hAnsi="Arial" w:cs="Arial"/>
          <w:bCs/>
        </w:rPr>
        <w:t>Lethlean</w:t>
      </w:r>
      <w:proofErr w:type="spellEnd"/>
      <w:r>
        <w:rPr>
          <w:rFonts w:ascii="Arial" w:hAnsi="Arial" w:cs="Arial"/>
          <w:bCs/>
        </w:rPr>
        <w:t xml:space="preserve">, AK, </w:t>
      </w:r>
      <w:r w:rsidR="00DB0021">
        <w:rPr>
          <w:rFonts w:ascii="Arial" w:hAnsi="Arial" w:cs="Arial"/>
          <w:bCs/>
        </w:rPr>
        <w:t xml:space="preserve">Morgan, G, </w:t>
      </w:r>
      <w:proofErr w:type="spellStart"/>
      <w:r w:rsidR="00DB0021">
        <w:rPr>
          <w:rFonts w:ascii="Arial" w:hAnsi="Arial" w:cs="Arial"/>
          <w:bCs/>
        </w:rPr>
        <w:t>Cawte</w:t>
      </w:r>
      <w:proofErr w:type="spellEnd"/>
      <w:r w:rsidR="00DB0021">
        <w:rPr>
          <w:rFonts w:ascii="Arial" w:hAnsi="Arial" w:cs="Arial"/>
          <w:bCs/>
        </w:rPr>
        <w:t xml:space="preserve">, J E, and Harris M J </w:t>
      </w:r>
      <w:proofErr w:type="spellStart"/>
      <w:r w:rsidR="00DB0021">
        <w:rPr>
          <w:rFonts w:ascii="Arial" w:hAnsi="Arial" w:cs="Arial"/>
          <w:bCs/>
        </w:rPr>
        <w:t>Neurol</w:t>
      </w:r>
      <w:proofErr w:type="spellEnd"/>
      <w:r w:rsidR="00DB0021">
        <w:rPr>
          <w:rFonts w:ascii="Arial" w:hAnsi="Arial" w:cs="Arial"/>
          <w:bCs/>
        </w:rPr>
        <w:t xml:space="preserve"> </w:t>
      </w:r>
      <w:proofErr w:type="spellStart"/>
      <w:r w:rsidR="00DB0021">
        <w:rPr>
          <w:rFonts w:ascii="Arial" w:hAnsi="Arial" w:cs="Arial"/>
          <w:bCs/>
        </w:rPr>
        <w:t>Neurosurg</w:t>
      </w:r>
      <w:proofErr w:type="spellEnd"/>
      <w:r w:rsidR="00DB0021">
        <w:rPr>
          <w:rFonts w:ascii="Arial" w:hAnsi="Arial" w:cs="Arial"/>
          <w:bCs/>
        </w:rPr>
        <w:t xml:space="preserve"> &amp; Psych 1980; 43:661-668.</w:t>
      </w:r>
    </w:p>
    <w:p w14:paraId="4242D818" w14:textId="77777777" w:rsidR="008D6431" w:rsidRPr="00207285" w:rsidRDefault="008D6431"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0D0B940D" w14:textId="04F7F10D" w:rsidR="005922AD" w:rsidRPr="00E85FA0" w:rsidRDefault="005922AD" w:rsidP="00284526">
      <w:pPr>
        <w:pStyle w:val="NormalWeb"/>
        <w:spacing w:before="0" w:beforeAutospacing="0" w:after="120" w:afterAutospacing="0" w:line="280" w:lineRule="atLeast"/>
        <w:rPr>
          <w:rFonts w:ascii="Arial" w:hAnsi="Arial" w:cs="Arial"/>
          <w:i/>
        </w:rPr>
      </w:pPr>
    </w:p>
    <w:sectPr w:rsidR="005922AD" w:rsidRPr="00E85FA0"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59003" w14:textId="77777777" w:rsidR="00FA709B" w:rsidRDefault="00FA709B" w:rsidP="004C4141">
      <w:r>
        <w:separator/>
      </w:r>
    </w:p>
  </w:endnote>
  <w:endnote w:type="continuationSeparator" w:id="0">
    <w:p w14:paraId="0B1090DC" w14:textId="77777777" w:rsidR="00FA709B" w:rsidRDefault="00FA709B"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panose1 w:val="020B0604020104020204"/>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0ADB2" w14:textId="77777777" w:rsidR="00FA709B" w:rsidRDefault="00FA709B" w:rsidP="004C4141">
      <w:r>
        <w:separator/>
      </w:r>
    </w:p>
  </w:footnote>
  <w:footnote w:type="continuationSeparator" w:id="0">
    <w:p w14:paraId="64F2DD43" w14:textId="77777777" w:rsidR="00FA709B" w:rsidRDefault="00FA709B"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B1A9F"/>
    <w:rsid w:val="000B1CB6"/>
    <w:rsid w:val="00104C64"/>
    <w:rsid w:val="00153B31"/>
    <w:rsid w:val="001A5D1D"/>
    <w:rsid w:val="001C48EA"/>
    <w:rsid w:val="001E69F5"/>
    <w:rsid w:val="001F0A40"/>
    <w:rsid w:val="001F3F9D"/>
    <w:rsid w:val="001F7F20"/>
    <w:rsid w:val="00207285"/>
    <w:rsid w:val="00245841"/>
    <w:rsid w:val="002464D1"/>
    <w:rsid w:val="00276755"/>
    <w:rsid w:val="00277823"/>
    <w:rsid w:val="00284526"/>
    <w:rsid w:val="00296641"/>
    <w:rsid w:val="00296C1F"/>
    <w:rsid w:val="002D7855"/>
    <w:rsid w:val="00326102"/>
    <w:rsid w:val="00361FCC"/>
    <w:rsid w:val="00380EF6"/>
    <w:rsid w:val="0039255A"/>
    <w:rsid w:val="0039260D"/>
    <w:rsid w:val="00392837"/>
    <w:rsid w:val="00394433"/>
    <w:rsid w:val="003A501D"/>
    <w:rsid w:val="00446818"/>
    <w:rsid w:val="0048008E"/>
    <w:rsid w:val="004C4141"/>
    <w:rsid w:val="004E2843"/>
    <w:rsid w:val="0051773A"/>
    <w:rsid w:val="00533EF5"/>
    <w:rsid w:val="005922AD"/>
    <w:rsid w:val="005D673D"/>
    <w:rsid w:val="005E76FD"/>
    <w:rsid w:val="006125DC"/>
    <w:rsid w:val="006246DE"/>
    <w:rsid w:val="006B6FAB"/>
    <w:rsid w:val="006E361C"/>
    <w:rsid w:val="006E7A20"/>
    <w:rsid w:val="007042F7"/>
    <w:rsid w:val="007634E7"/>
    <w:rsid w:val="007B4FAF"/>
    <w:rsid w:val="00815217"/>
    <w:rsid w:val="008276D8"/>
    <w:rsid w:val="0083030E"/>
    <w:rsid w:val="008772F6"/>
    <w:rsid w:val="008802E5"/>
    <w:rsid w:val="00893A0F"/>
    <w:rsid w:val="008948C8"/>
    <w:rsid w:val="008D6431"/>
    <w:rsid w:val="00937D69"/>
    <w:rsid w:val="00956B67"/>
    <w:rsid w:val="009B0B6E"/>
    <w:rsid w:val="009D2BEA"/>
    <w:rsid w:val="00A136E5"/>
    <w:rsid w:val="00AA2643"/>
    <w:rsid w:val="00B00BF6"/>
    <w:rsid w:val="00B17A7E"/>
    <w:rsid w:val="00B3470C"/>
    <w:rsid w:val="00B73A85"/>
    <w:rsid w:val="00BC6E2C"/>
    <w:rsid w:val="00BE3671"/>
    <w:rsid w:val="00BF0E23"/>
    <w:rsid w:val="00BF39EA"/>
    <w:rsid w:val="00C01152"/>
    <w:rsid w:val="00C568B5"/>
    <w:rsid w:val="00C9235E"/>
    <w:rsid w:val="00CC6A9C"/>
    <w:rsid w:val="00CE46C7"/>
    <w:rsid w:val="00CF2AFB"/>
    <w:rsid w:val="00D13755"/>
    <w:rsid w:val="00D22C10"/>
    <w:rsid w:val="00DB0021"/>
    <w:rsid w:val="00DB5EA5"/>
    <w:rsid w:val="00DD7232"/>
    <w:rsid w:val="00DE1396"/>
    <w:rsid w:val="00E007D3"/>
    <w:rsid w:val="00E433DD"/>
    <w:rsid w:val="00E85FA0"/>
    <w:rsid w:val="00F02713"/>
    <w:rsid w:val="00F1305A"/>
    <w:rsid w:val="00F27F9D"/>
    <w:rsid w:val="00F427DF"/>
    <w:rsid w:val="00F436CF"/>
    <w:rsid w:val="00F44518"/>
    <w:rsid w:val="00F64023"/>
    <w:rsid w:val="00F71591"/>
    <w:rsid w:val="00F7340F"/>
    <w:rsid w:val="00F84B33"/>
    <w:rsid w:val="00FA709B"/>
    <w:rsid w:val="00FE55B6"/>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josephine gwynn</cp:lastModifiedBy>
  <cp:revision>5</cp:revision>
  <dcterms:created xsi:type="dcterms:W3CDTF">2025-01-12T10:24:00Z</dcterms:created>
  <dcterms:modified xsi:type="dcterms:W3CDTF">2025-01-27T01:39:00Z</dcterms:modified>
</cp:coreProperties>
</file>