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81159" w14:textId="73035E1B" w:rsidR="00E67B66" w:rsidRDefault="00E67B66" w:rsidP="00284526">
      <w:pPr>
        <w:pStyle w:val="Authornames"/>
        <w:rPr>
          <w:sz w:val="24"/>
          <w:szCs w:val="24"/>
          <w:lang w:val="en-US"/>
        </w:rPr>
      </w:pPr>
      <w:r w:rsidRPr="00E67B66">
        <w:rPr>
          <w:sz w:val="24"/>
          <w:szCs w:val="24"/>
          <w:lang w:val="en-US"/>
        </w:rPr>
        <w:t>EXPLORING THE PRACTICE ENVIRONMENT SCALE OF THE NURSING WORK INDEX IN A BRAZILIAN NEURO ICU: VALUABLE INSIGHTS FOR IMPROVEMENT!</w:t>
      </w:r>
    </w:p>
    <w:p w14:paraId="7FCFB3D4" w14:textId="28D8B582" w:rsidR="00D66CFD" w:rsidRPr="00E67B66" w:rsidRDefault="00D66CFD" w:rsidP="00284526">
      <w:pPr>
        <w:pStyle w:val="Authornames"/>
        <w:rPr>
          <w:sz w:val="24"/>
          <w:szCs w:val="24"/>
          <w:lang w:val="pt-BR"/>
        </w:rPr>
      </w:pPr>
      <w:r w:rsidRPr="00E67B66">
        <w:rPr>
          <w:sz w:val="24"/>
          <w:szCs w:val="24"/>
          <w:lang w:val="pt-BR"/>
        </w:rPr>
        <w:t>Sousa RN</w:t>
      </w:r>
      <w:r w:rsidR="006A03A1" w:rsidRPr="00E67B66">
        <w:rPr>
          <w:sz w:val="24"/>
          <w:szCs w:val="24"/>
          <w:lang w:val="pt-BR"/>
        </w:rPr>
        <w:t>*</w:t>
      </w:r>
      <w:r w:rsidRPr="00E67B66">
        <w:rPr>
          <w:sz w:val="24"/>
          <w:szCs w:val="24"/>
          <w:lang w:val="pt-BR"/>
        </w:rPr>
        <w:t>, Naja ADA</w:t>
      </w:r>
      <w:r w:rsidR="006A03A1" w:rsidRPr="00E67B66">
        <w:rPr>
          <w:sz w:val="24"/>
          <w:szCs w:val="24"/>
          <w:lang w:val="pt-BR"/>
        </w:rPr>
        <w:t>**</w:t>
      </w:r>
      <w:r w:rsidRPr="00E67B66">
        <w:rPr>
          <w:sz w:val="24"/>
          <w:szCs w:val="24"/>
          <w:lang w:val="pt-BR"/>
        </w:rPr>
        <w:t>, Souza LG</w:t>
      </w:r>
      <w:r w:rsidR="006A03A1" w:rsidRPr="00E67B66">
        <w:rPr>
          <w:sz w:val="24"/>
          <w:szCs w:val="24"/>
          <w:lang w:val="pt-BR"/>
        </w:rPr>
        <w:t>***</w:t>
      </w:r>
      <w:r w:rsidRPr="00E67B66">
        <w:rPr>
          <w:sz w:val="24"/>
          <w:szCs w:val="24"/>
          <w:lang w:val="pt-BR"/>
        </w:rPr>
        <w:t>, Ribeiro RM</w:t>
      </w:r>
      <w:r w:rsidR="006A03A1" w:rsidRPr="00E67B66">
        <w:rPr>
          <w:sz w:val="24"/>
          <w:szCs w:val="24"/>
          <w:lang w:val="pt-BR"/>
        </w:rPr>
        <w:t>****</w:t>
      </w:r>
    </w:p>
    <w:p w14:paraId="0E0654B6" w14:textId="564804AA" w:rsidR="005922AD" w:rsidRPr="00D66CFD" w:rsidRDefault="005922AD" w:rsidP="00284526">
      <w:pPr>
        <w:pStyle w:val="Authoraddress"/>
        <w:rPr>
          <w:lang w:val="pt-BR"/>
        </w:rPr>
      </w:pPr>
      <w:r w:rsidRPr="00D66CFD">
        <w:t>*</w:t>
      </w:r>
      <w:r w:rsidR="00D66CFD" w:rsidRPr="00D66CFD">
        <w:t xml:space="preserve"> Charge Nurse Neuro ICU. </w:t>
      </w:r>
      <w:r w:rsidR="00D66CFD" w:rsidRPr="00D66CFD">
        <w:rPr>
          <w:lang w:val="pt-BR"/>
        </w:rPr>
        <w:t>Hospital São Lucas Copacabana. Bra</w:t>
      </w:r>
      <w:r w:rsidR="00BE2FB4">
        <w:rPr>
          <w:lang w:val="pt-BR"/>
        </w:rPr>
        <w:t>z</w:t>
      </w:r>
      <w:r w:rsidR="00D66CFD" w:rsidRPr="00D66CFD">
        <w:rPr>
          <w:lang w:val="pt-BR"/>
        </w:rPr>
        <w:t>il</w:t>
      </w:r>
    </w:p>
    <w:p w14:paraId="047D4113" w14:textId="0E5CA4B2" w:rsidR="00D66CFD" w:rsidRPr="00D66CFD" w:rsidRDefault="005922AD" w:rsidP="00D66CFD">
      <w:pPr>
        <w:pStyle w:val="Authoraddress"/>
        <w:rPr>
          <w:lang w:val="pt-BR"/>
        </w:rPr>
      </w:pPr>
      <w:r w:rsidRPr="00D66CFD">
        <w:rPr>
          <w:lang w:val="pt-BR"/>
        </w:rPr>
        <w:t>**</w:t>
      </w:r>
      <w:r w:rsidR="00D66CFD" w:rsidRPr="00D66CFD">
        <w:rPr>
          <w:lang w:val="pt-BR"/>
        </w:rPr>
        <w:t xml:space="preserve"> Nurse Manager</w:t>
      </w:r>
      <w:r w:rsidR="00D66CFD" w:rsidRPr="00D66CFD">
        <w:rPr>
          <w:lang w:val="pt-BR"/>
        </w:rPr>
        <w:t xml:space="preserve"> Neuro ICU. Hospital São Lucas Copacabana. Bra</w:t>
      </w:r>
      <w:r w:rsidR="00BE2FB4">
        <w:rPr>
          <w:lang w:val="pt-BR"/>
        </w:rPr>
        <w:t>z</w:t>
      </w:r>
      <w:r w:rsidR="00D66CFD" w:rsidRPr="00D66CFD">
        <w:rPr>
          <w:lang w:val="pt-BR"/>
        </w:rPr>
        <w:t>il</w:t>
      </w:r>
    </w:p>
    <w:p w14:paraId="666B329D" w14:textId="5A90224E" w:rsidR="00D66CFD" w:rsidRPr="00D66CFD" w:rsidRDefault="00D66CFD" w:rsidP="00D66CFD">
      <w:pPr>
        <w:rPr>
          <w:rFonts w:ascii="Arial" w:hAnsi="Arial" w:cs="Arial"/>
          <w:sz w:val="18"/>
          <w:szCs w:val="18"/>
          <w:lang w:val="pt-BR"/>
        </w:rPr>
      </w:pPr>
      <w:r w:rsidRPr="00D66CFD">
        <w:rPr>
          <w:rFonts w:ascii="Arial" w:hAnsi="Arial" w:cs="Arial"/>
          <w:sz w:val="18"/>
          <w:szCs w:val="18"/>
          <w:lang w:val="pt-BR"/>
        </w:rPr>
        <w:t xml:space="preserve">*** </w:t>
      </w:r>
      <w:r w:rsidRPr="00D66CFD">
        <w:rPr>
          <w:rFonts w:ascii="Arial" w:hAnsi="Arial" w:cs="Arial"/>
          <w:sz w:val="18"/>
          <w:szCs w:val="18"/>
          <w:lang w:val="pt-BR"/>
        </w:rPr>
        <w:t>Charge Nurse Neuro ICU. Hospital São Lucas Copacabana. Bra</w:t>
      </w:r>
      <w:r w:rsidR="00BE2FB4">
        <w:rPr>
          <w:rFonts w:ascii="Arial" w:hAnsi="Arial" w:cs="Arial"/>
          <w:sz w:val="18"/>
          <w:szCs w:val="18"/>
          <w:lang w:val="pt-BR"/>
        </w:rPr>
        <w:t>z</w:t>
      </w:r>
      <w:r w:rsidRPr="00D66CFD">
        <w:rPr>
          <w:rFonts w:ascii="Arial" w:hAnsi="Arial" w:cs="Arial"/>
          <w:sz w:val="18"/>
          <w:szCs w:val="18"/>
          <w:lang w:val="pt-BR"/>
        </w:rPr>
        <w:t>il</w:t>
      </w:r>
    </w:p>
    <w:p w14:paraId="6CD13787" w14:textId="1BE75B68" w:rsidR="00D66CFD" w:rsidRPr="00D66CFD" w:rsidRDefault="00D66CFD" w:rsidP="00D66CFD">
      <w:pPr>
        <w:rPr>
          <w:rFonts w:ascii="Arial" w:hAnsi="Arial" w:cs="Arial"/>
          <w:sz w:val="18"/>
          <w:szCs w:val="18"/>
          <w:lang w:val="en-US"/>
        </w:rPr>
      </w:pPr>
      <w:r w:rsidRPr="00D66CFD">
        <w:rPr>
          <w:rFonts w:ascii="Arial" w:hAnsi="Arial" w:cs="Arial"/>
          <w:sz w:val="18"/>
          <w:szCs w:val="18"/>
          <w:lang w:val="en-US"/>
        </w:rPr>
        <w:t>****Clinical Nurse Advisory. Brazilian Association of Neurological and Neurosurgical Nursing</w:t>
      </w:r>
    </w:p>
    <w:p w14:paraId="2D6DEC67" w14:textId="5436203C" w:rsidR="005922AD" w:rsidRPr="00D66CFD" w:rsidRDefault="005922AD" w:rsidP="00284526">
      <w:pPr>
        <w:pStyle w:val="IWAAuthoraddress"/>
        <w:jc w:val="left"/>
        <w:rPr>
          <w:sz w:val="24"/>
          <w:szCs w:val="24"/>
          <w:lang w:val="en-US"/>
        </w:rPr>
      </w:pPr>
    </w:p>
    <w:p w14:paraId="672A6659" w14:textId="77777777" w:rsidR="005922AD" w:rsidRPr="00D66CFD" w:rsidRDefault="005922AD" w:rsidP="00284526">
      <w:pPr>
        <w:pStyle w:val="IWAAuthoraddress"/>
        <w:jc w:val="left"/>
        <w:rPr>
          <w:sz w:val="24"/>
          <w:szCs w:val="24"/>
          <w:lang w:val="en-US"/>
        </w:rPr>
      </w:pPr>
    </w:p>
    <w:p w14:paraId="0029B243" w14:textId="60FA8C0C" w:rsidR="005922AD" w:rsidRPr="00D66CFD" w:rsidRDefault="001F3F9D" w:rsidP="00284526">
      <w:pPr>
        <w:pStyle w:val="IWAKeyword"/>
        <w:spacing w:after="120" w:line="280" w:lineRule="atLeast"/>
        <w:jc w:val="left"/>
        <w:rPr>
          <w:b/>
          <w:bCs/>
          <w:sz w:val="24"/>
          <w:szCs w:val="24"/>
        </w:rPr>
      </w:pPr>
      <w:r w:rsidRPr="00D66CFD">
        <w:rPr>
          <w:b/>
          <w:bCs/>
          <w:sz w:val="24"/>
          <w:szCs w:val="24"/>
        </w:rPr>
        <w:t xml:space="preserve">ABSTRACT: </w:t>
      </w:r>
    </w:p>
    <w:p w14:paraId="077CED5A" w14:textId="6182D7DC" w:rsidR="00F07D0E" w:rsidRPr="00D83EFC" w:rsidRDefault="00D83EFC" w:rsidP="00D83EFC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Arial" w:eastAsia="Arial Nova" w:hAnsi="Arial" w:cs="Arial"/>
          <w:color w:val="000000"/>
        </w:rPr>
      </w:pPr>
      <w:r w:rsidRPr="00D83EFC">
        <w:rPr>
          <w:rFonts w:ascii="Arial" w:eastAsia="Arial Nova" w:hAnsi="Arial" w:cs="Arial"/>
          <w:b/>
          <w:bCs/>
          <w:color w:val="000000"/>
        </w:rPr>
        <w:t>Introduction:</w:t>
      </w:r>
      <w:r w:rsidRPr="00D83EFC">
        <w:rPr>
          <w:rFonts w:ascii="Arial" w:eastAsia="Arial Nova" w:hAnsi="Arial" w:cs="Arial"/>
          <w:color w:val="000000"/>
        </w:rPr>
        <w:t xml:space="preserve"> The Practice Environment Scale of the Nursing Work Index (PESNWI) is a valuable tool for assessing the factors that impact nurses' abilities to provide high-quality care. This scale consists of five domains, each evaluated using a Likert scale ranging from "Totally agree" (4) to "Totally disagree" (1). A higher score in each domain indicates a more </w:t>
      </w:r>
      <w:r w:rsidRPr="00D83EFC">
        <w:rPr>
          <w:rFonts w:ascii="Arial" w:eastAsia="Arial Nova" w:hAnsi="Arial" w:cs="Arial"/>
          <w:color w:val="000000"/>
        </w:rPr>
        <w:t>favourable</w:t>
      </w:r>
      <w:r w:rsidRPr="00D83EFC">
        <w:rPr>
          <w:rFonts w:ascii="Arial" w:eastAsia="Arial Nova" w:hAnsi="Arial" w:cs="Arial"/>
          <w:color w:val="000000"/>
        </w:rPr>
        <w:t xml:space="preserve"> presence of that specific feature within the unit. </w:t>
      </w:r>
      <w:r w:rsidRPr="00D83EFC">
        <w:rPr>
          <w:rFonts w:ascii="Arial" w:eastAsia="Arial Nova" w:hAnsi="Arial" w:cs="Arial"/>
          <w:b/>
          <w:bCs/>
          <w:color w:val="000000"/>
        </w:rPr>
        <w:t>Method:</w:t>
      </w:r>
      <w:r w:rsidRPr="00D83EFC">
        <w:rPr>
          <w:rFonts w:ascii="Arial" w:eastAsia="Arial Nova" w:hAnsi="Arial" w:cs="Arial"/>
          <w:color w:val="000000"/>
        </w:rPr>
        <w:t xml:space="preserve"> The PESNWI was distributed to nurses in the Neuro Intensive Care Unit (ICU) using Google Forms to gather their insights. </w:t>
      </w:r>
      <w:r w:rsidRPr="00D83EFC">
        <w:rPr>
          <w:rFonts w:ascii="Arial" w:eastAsia="Arial Nova" w:hAnsi="Arial" w:cs="Arial"/>
          <w:b/>
          <w:bCs/>
          <w:color w:val="000000"/>
        </w:rPr>
        <w:t>Results:</w:t>
      </w:r>
      <w:r w:rsidRPr="00D83EFC">
        <w:rPr>
          <w:rFonts w:ascii="Arial" w:eastAsia="Arial Nova" w:hAnsi="Arial" w:cs="Arial"/>
          <w:color w:val="000000"/>
        </w:rPr>
        <w:t xml:space="preserve"> All 20 nurses in the Neuro ICU (100%) participated in the survey, comprising 16 female and 4 male nurses. </w:t>
      </w:r>
      <w:r w:rsidRPr="00D83EFC">
        <w:rPr>
          <w:rFonts w:ascii="Arial" w:eastAsia="Arial Nova" w:hAnsi="Arial" w:cs="Arial"/>
          <w:color w:val="000000"/>
        </w:rPr>
        <w:t>Most of</w:t>
      </w:r>
      <w:r w:rsidRPr="00D83EFC">
        <w:rPr>
          <w:rFonts w:ascii="Arial" w:eastAsia="Arial Nova" w:hAnsi="Arial" w:cs="Arial"/>
          <w:color w:val="000000"/>
        </w:rPr>
        <w:t xml:space="preserve"> the participants had varying levels of experience: 11 (55%) had 1 to 5 years, 6 (30%) had 6 to 10 years, and 3 (15%) had 16 to 20 years. The nurses reported an average of 3.2 years of experience within the hospital and 1 year specifically in the ICU. The PESNWI scores were compared with those from Magnet Hospitals, yielding the following results: Nursing Foundations of Quality Care: (3.50 vs. 3.20),</w:t>
      </w:r>
      <w:r>
        <w:rPr>
          <w:rFonts w:ascii="Arial" w:eastAsia="Arial Nova" w:hAnsi="Arial" w:cs="Arial"/>
          <w:color w:val="000000"/>
        </w:rPr>
        <w:t xml:space="preserve"> </w:t>
      </w:r>
      <w:r w:rsidRPr="00D83EFC">
        <w:rPr>
          <w:rFonts w:ascii="Arial" w:eastAsia="Arial Nova" w:hAnsi="Arial" w:cs="Arial"/>
          <w:color w:val="000000"/>
        </w:rPr>
        <w:t>Nursing Participation in Hospital Affairs: (3.42 vs. 3.01</w:t>
      </w:r>
      <w:r w:rsidRPr="00D83EFC">
        <w:rPr>
          <w:rFonts w:ascii="Arial" w:eastAsia="Arial Nova" w:hAnsi="Arial" w:cs="Arial"/>
          <w:color w:val="000000"/>
        </w:rPr>
        <w:t>), Nursing</w:t>
      </w:r>
      <w:r w:rsidRPr="00D83EFC">
        <w:rPr>
          <w:rFonts w:ascii="Arial" w:eastAsia="Arial Nova" w:hAnsi="Arial" w:cs="Arial"/>
          <w:color w:val="000000"/>
        </w:rPr>
        <w:t xml:space="preserve"> Manager Ability: (3.41 vs. 3.07), Staffing Adequacy: (3.36 vs. 3.07) and Collegial Relations: (3.28 vs. 2.88). The overall work environment score was recorded at 3.39 compared to 3.00, suggesting a </w:t>
      </w:r>
      <w:r w:rsidRPr="00D83EFC">
        <w:rPr>
          <w:rFonts w:ascii="Arial" w:eastAsia="Arial Nova" w:hAnsi="Arial" w:cs="Arial"/>
          <w:color w:val="000000"/>
        </w:rPr>
        <w:t>favourable</w:t>
      </w:r>
      <w:r w:rsidRPr="00D83EFC">
        <w:rPr>
          <w:rFonts w:ascii="Arial" w:eastAsia="Arial Nova" w:hAnsi="Arial" w:cs="Arial"/>
          <w:color w:val="000000"/>
        </w:rPr>
        <w:t xml:space="preserve"> perception that is consistent with the standards of Magnet-certified hospitals. </w:t>
      </w:r>
      <w:r w:rsidRPr="00D83EFC">
        <w:rPr>
          <w:rFonts w:ascii="Arial" w:eastAsia="Arial Nova" w:hAnsi="Arial" w:cs="Arial"/>
          <w:b/>
          <w:bCs/>
          <w:color w:val="000000"/>
        </w:rPr>
        <w:t>Conclusion:</w:t>
      </w:r>
      <w:r w:rsidRPr="00D83EFC">
        <w:rPr>
          <w:rFonts w:ascii="Arial" w:eastAsia="Arial Nova" w:hAnsi="Arial" w:cs="Arial"/>
          <w:color w:val="000000"/>
        </w:rPr>
        <w:t xml:space="preserve"> Unit leadership strategies help create a safe, high-quality work environment, positively impacting patient outcomes, even in middle-income countries.</w:t>
      </w:r>
    </w:p>
    <w:p w14:paraId="6C12BF3A" w14:textId="77777777" w:rsidR="00D83EFC" w:rsidRDefault="00D83EFC" w:rsidP="00F07D0E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</w:p>
    <w:p w14:paraId="7797E7DE" w14:textId="1283F9CC" w:rsidR="005922AD" w:rsidRPr="00207285" w:rsidRDefault="005922AD" w:rsidP="00F07D0E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  <w:r w:rsidRPr="00207285">
        <w:rPr>
          <w:rFonts w:ascii="Arial" w:hAnsi="Arial" w:cs="Arial"/>
          <w:b/>
          <w:bCs/>
        </w:rPr>
        <w:t>REFERENCES</w:t>
      </w:r>
    </w:p>
    <w:p w14:paraId="58EA70C7" w14:textId="167456C5" w:rsidR="000B1CB6" w:rsidRPr="00207285" w:rsidRDefault="000B1CB6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</w:p>
    <w:p w14:paraId="21472652" w14:textId="62047F48" w:rsidR="006A03A1" w:rsidRDefault="006A03A1" w:rsidP="006A03A1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Arial" w:hAnsi="Arial" w:cs="Arial"/>
        </w:rPr>
      </w:pPr>
      <w:r w:rsidRPr="006A03A1">
        <w:rPr>
          <w:rFonts w:ascii="Arial" w:hAnsi="Arial" w:cs="Arial"/>
        </w:rPr>
        <w:t xml:space="preserve">Moheet, A. M., Livesay, S. L., Abdelhak, T., Bleck, T. P., Human, T., Karanjia, N., Lamer-Rosen, A., Medow, J., Nyquist, P. A., Rosengart, A., Smith, W., Torbey, M. T., &amp; Chang, C. W. J. (2018). Standards for Neurologic Critical Care Units: A Statement for Healthcare Professionals from The Neurocritical Care Society. Neurocritical care, </w:t>
      </w:r>
      <w:r w:rsidRPr="006A03A1">
        <w:rPr>
          <w:rFonts w:ascii="Arial" w:hAnsi="Arial" w:cs="Arial"/>
          <w:b/>
          <w:bCs/>
        </w:rPr>
        <w:t>29(2)</w:t>
      </w:r>
      <w:r w:rsidRPr="006A03A1">
        <w:rPr>
          <w:rFonts w:ascii="Arial" w:hAnsi="Arial" w:cs="Arial"/>
        </w:rPr>
        <w:t xml:space="preserve">, 145–160. </w:t>
      </w:r>
      <w:hyperlink r:id="rId8" w:history="1">
        <w:r w:rsidRPr="006A03A1">
          <w:rPr>
            <w:rStyle w:val="Hyperlink"/>
            <w:rFonts w:ascii="Arial" w:hAnsi="Arial" w:cs="Arial"/>
            <w:color w:val="auto"/>
            <w:u w:val="none"/>
          </w:rPr>
          <w:t>doi.org/10.1007/s12028-018-0601-1</w:t>
        </w:r>
      </w:hyperlink>
    </w:p>
    <w:p w14:paraId="38F36DF9" w14:textId="77777777" w:rsidR="006A03A1" w:rsidRDefault="006A03A1" w:rsidP="006A03A1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Arial" w:hAnsi="Arial" w:cs="Arial"/>
        </w:rPr>
      </w:pPr>
    </w:p>
    <w:p w14:paraId="7D853376" w14:textId="31198A9F" w:rsidR="006A03A1" w:rsidRDefault="006A03A1" w:rsidP="006A03A1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Arial" w:hAnsi="Arial" w:cs="Arial"/>
        </w:rPr>
      </w:pPr>
      <w:r w:rsidRPr="006A03A1">
        <w:rPr>
          <w:rFonts w:ascii="Arial" w:hAnsi="Arial" w:cs="Arial"/>
        </w:rPr>
        <w:t xml:space="preserve">Ack, S. E., Loiseau, S. Y., Sharma, G., Goldstein, J. N., Lissak, I. A., Duffy, S. M., Amorim, E., Vespa, P., Moorman, J. R., Hu, X., Clermont, G., Park, S., Kamaleswaran, R., Foreman, B. P., &amp; Rosenthal, E. S. (2022). Neurocritical Care Performance Measures Derived from Electronic Health Record Data are Feasible and Reveal Site-Specific Variation: A CHoRUS Pilot Project. Neurocritical care, </w:t>
      </w:r>
      <w:r w:rsidRPr="006A03A1">
        <w:rPr>
          <w:rFonts w:ascii="Arial" w:hAnsi="Arial" w:cs="Arial"/>
          <w:b/>
          <w:bCs/>
        </w:rPr>
        <w:t>37(Suppl 2)</w:t>
      </w:r>
      <w:r w:rsidRPr="006A03A1">
        <w:rPr>
          <w:rFonts w:ascii="Arial" w:hAnsi="Arial" w:cs="Arial"/>
        </w:rPr>
        <w:t>, 276–290.</w:t>
      </w:r>
      <w:r>
        <w:rPr>
          <w:rFonts w:ascii="Arial" w:hAnsi="Arial" w:cs="Arial"/>
        </w:rPr>
        <w:t xml:space="preserve"> </w:t>
      </w:r>
      <w:r w:rsidRPr="006A03A1">
        <w:rPr>
          <w:rFonts w:ascii="Arial" w:hAnsi="Arial" w:cs="Arial"/>
        </w:rPr>
        <w:t>doi.org/10.1007/s12028-022-01497-0</w:t>
      </w:r>
    </w:p>
    <w:p w14:paraId="4414FCF9" w14:textId="77777777" w:rsidR="00751B60" w:rsidRDefault="00751B60" w:rsidP="006A03A1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Arial" w:hAnsi="Arial" w:cs="Arial"/>
        </w:rPr>
      </w:pPr>
    </w:p>
    <w:p w14:paraId="74DE10A3" w14:textId="31E89E7D" w:rsidR="00751B60" w:rsidRDefault="00751B60" w:rsidP="006A03A1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Arial" w:hAnsi="Arial" w:cs="Arial"/>
        </w:rPr>
      </w:pPr>
      <w:r w:rsidRPr="00751B60">
        <w:rPr>
          <w:rFonts w:ascii="Arial" w:hAnsi="Arial" w:cs="Arial"/>
        </w:rPr>
        <w:t xml:space="preserve">Swiger, P. A., Patrician, P. A., Miltner, R. S. S., Raju, D., Breckenridge-Sproat, S., &amp; Loan, L. A. (2017). The Practice Environment Scale of the Nursing Work Index: An updated review and recommendations for use. International journal of nursing studies, </w:t>
      </w:r>
      <w:r w:rsidRPr="00751B60">
        <w:rPr>
          <w:rFonts w:ascii="Arial" w:hAnsi="Arial" w:cs="Arial"/>
          <w:b/>
          <w:bCs/>
        </w:rPr>
        <w:t>74</w:t>
      </w:r>
      <w:r w:rsidRPr="00751B60">
        <w:rPr>
          <w:rFonts w:ascii="Arial" w:hAnsi="Arial" w:cs="Arial"/>
        </w:rPr>
        <w:t>, 76–84. doi.org/10.1016/j.ijnurstu.2017.06.003</w:t>
      </w:r>
    </w:p>
    <w:p w14:paraId="54F08C6F" w14:textId="77777777" w:rsidR="00E67B66" w:rsidRDefault="00E67B66" w:rsidP="006A03A1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Arial" w:hAnsi="Arial" w:cs="Arial"/>
        </w:rPr>
      </w:pPr>
    </w:p>
    <w:p w14:paraId="05AA9D4C" w14:textId="3BDA4772" w:rsidR="00E67B66" w:rsidRPr="006A03A1" w:rsidRDefault="00E67B66" w:rsidP="006A03A1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Arial" w:hAnsi="Arial" w:cs="Arial"/>
        </w:rPr>
      </w:pPr>
      <w:r w:rsidRPr="00E67B66">
        <w:rPr>
          <w:rFonts w:ascii="Arial" w:hAnsi="Arial" w:cs="Arial"/>
        </w:rPr>
        <w:t xml:space="preserve">Lake E. T. (2002). Development of the practice environment scale of the Nursing Work Index. Research in nursing &amp; health, </w:t>
      </w:r>
      <w:r w:rsidRPr="00E67B66">
        <w:rPr>
          <w:rFonts w:ascii="Arial" w:hAnsi="Arial" w:cs="Arial"/>
          <w:b/>
          <w:bCs/>
        </w:rPr>
        <w:t>25(3)</w:t>
      </w:r>
      <w:r w:rsidRPr="00E67B66">
        <w:rPr>
          <w:rFonts w:ascii="Arial" w:hAnsi="Arial" w:cs="Arial"/>
        </w:rPr>
        <w:t>, 176–188.</w:t>
      </w:r>
      <w:r>
        <w:rPr>
          <w:rFonts w:ascii="Arial" w:hAnsi="Arial" w:cs="Arial"/>
        </w:rPr>
        <w:t xml:space="preserve"> </w:t>
      </w:r>
      <w:r w:rsidRPr="00E67B66">
        <w:rPr>
          <w:rFonts w:ascii="Arial" w:hAnsi="Arial" w:cs="Arial"/>
        </w:rPr>
        <w:t>doi.org/10.1002/nur.10032</w:t>
      </w:r>
    </w:p>
    <w:p w14:paraId="0D0B940D" w14:textId="04F7F10D" w:rsidR="005922AD" w:rsidRDefault="005922AD" w:rsidP="00284526">
      <w:pPr>
        <w:pStyle w:val="NormalWeb"/>
        <w:spacing w:before="0" w:beforeAutospacing="0" w:after="120" w:afterAutospacing="0" w:line="280" w:lineRule="atLeast"/>
        <w:rPr>
          <w:rFonts w:ascii="Arial" w:hAnsi="Arial" w:cs="Arial"/>
        </w:rPr>
      </w:pPr>
    </w:p>
    <w:sectPr w:rsidR="005922AD" w:rsidSect="00D83EFC">
      <w:headerReference w:type="default" r:id="rId9"/>
      <w:pgSz w:w="11906" w:h="16838"/>
      <w:pgMar w:top="1857" w:right="1558" w:bottom="1440" w:left="180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80DA4" w14:textId="77777777" w:rsidR="007A4538" w:rsidRDefault="007A4538" w:rsidP="004C4141">
      <w:r>
        <w:separator/>
      </w:r>
    </w:p>
  </w:endnote>
  <w:endnote w:type="continuationSeparator" w:id="0">
    <w:p w14:paraId="65FB9D29" w14:textId="77777777" w:rsidR="007A4538" w:rsidRDefault="007A4538" w:rsidP="004C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06F60" w14:textId="77777777" w:rsidR="007A4538" w:rsidRDefault="007A4538" w:rsidP="004C4141">
      <w:r>
        <w:separator/>
      </w:r>
    </w:p>
  </w:footnote>
  <w:footnote w:type="continuationSeparator" w:id="0">
    <w:p w14:paraId="75165579" w14:textId="77777777" w:rsidR="007A4538" w:rsidRDefault="007A4538" w:rsidP="004C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B00A" w14:textId="4E2D7802" w:rsidR="004C4141" w:rsidRPr="009B0B6E" w:rsidRDefault="00284526">
    <w:pPr>
      <w:pStyle w:val="Cabealho"/>
      <w:rPr>
        <w:rFonts w:ascii="Abadi" w:hAnsi="Abadi"/>
      </w:rPr>
    </w:pPr>
    <w:r>
      <w:rPr>
        <w:rFonts w:ascii="Abadi" w:hAnsi="Abadi"/>
        <w:noProof/>
      </w:rPr>
      <w:drawing>
        <wp:inline distT="0" distB="0" distL="0" distR="0" wp14:anchorId="759BEC67" wp14:editId="0F9E7CFC">
          <wp:extent cx="5267325" cy="695325"/>
          <wp:effectExtent l="0" t="0" r="9525" b="9525"/>
          <wp:docPr id="14318953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C3E4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BA622A3"/>
    <w:multiLevelType w:val="hybridMultilevel"/>
    <w:tmpl w:val="9A5E7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1D73"/>
    <w:multiLevelType w:val="multilevel"/>
    <w:tmpl w:val="08EED948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15691">
    <w:abstractNumId w:val="0"/>
  </w:num>
  <w:num w:numId="2" w16cid:durableId="1208765041">
    <w:abstractNumId w:val="0"/>
  </w:num>
  <w:num w:numId="3" w16cid:durableId="1750348184">
    <w:abstractNumId w:val="0"/>
  </w:num>
  <w:num w:numId="4" w16cid:durableId="1458136840">
    <w:abstractNumId w:val="0"/>
  </w:num>
  <w:num w:numId="5" w16cid:durableId="1517619183">
    <w:abstractNumId w:val="1"/>
  </w:num>
  <w:num w:numId="6" w16cid:durableId="208236619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0NDe2MDUzNjMyMrZU0lEKTi0uzszPAykwrAUA8Q6wOiwAAAA="/>
  </w:docVars>
  <w:rsids>
    <w:rsidRoot w:val="000B1A9F"/>
    <w:rsid w:val="00034E58"/>
    <w:rsid w:val="000749DC"/>
    <w:rsid w:val="000B1A9F"/>
    <w:rsid w:val="000B1CB6"/>
    <w:rsid w:val="00104C64"/>
    <w:rsid w:val="00153B31"/>
    <w:rsid w:val="001C48EA"/>
    <w:rsid w:val="001E69F5"/>
    <w:rsid w:val="001F0A40"/>
    <w:rsid w:val="001F3F9D"/>
    <w:rsid w:val="00207285"/>
    <w:rsid w:val="00245841"/>
    <w:rsid w:val="002464D1"/>
    <w:rsid w:val="00284526"/>
    <w:rsid w:val="00296641"/>
    <w:rsid w:val="002D7855"/>
    <w:rsid w:val="00361FCC"/>
    <w:rsid w:val="0039255A"/>
    <w:rsid w:val="00394433"/>
    <w:rsid w:val="003A501D"/>
    <w:rsid w:val="004C4141"/>
    <w:rsid w:val="004E2843"/>
    <w:rsid w:val="00532F6A"/>
    <w:rsid w:val="005922AD"/>
    <w:rsid w:val="005E76FD"/>
    <w:rsid w:val="006125DC"/>
    <w:rsid w:val="006A03A1"/>
    <w:rsid w:val="006B6FAB"/>
    <w:rsid w:val="006E361C"/>
    <w:rsid w:val="006E7A20"/>
    <w:rsid w:val="007042F7"/>
    <w:rsid w:val="00726F42"/>
    <w:rsid w:val="00751B60"/>
    <w:rsid w:val="007634E7"/>
    <w:rsid w:val="00772C36"/>
    <w:rsid w:val="007A4538"/>
    <w:rsid w:val="007B4FAF"/>
    <w:rsid w:val="0083030E"/>
    <w:rsid w:val="008772F6"/>
    <w:rsid w:val="00893A0F"/>
    <w:rsid w:val="008D6431"/>
    <w:rsid w:val="00937D69"/>
    <w:rsid w:val="009B0B6E"/>
    <w:rsid w:val="009D2BEA"/>
    <w:rsid w:val="00AA2643"/>
    <w:rsid w:val="00B3470C"/>
    <w:rsid w:val="00BB21C0"/>
    <w:rsid w:val="00BC0B80"/>
    <w:rsid w:val="00BC6E2C"/>
    <w:rsid w:val="00BE2FB4"/>
    <w:rsid w:val="00BE3671"/>
    <w:rsid w:val="00BF0E23"/>
    <w:rsid w:val="00C01152"/>
    <w:rsid w:val="00C23B24"/>
    <w:rsid w:val="00C568B5"/>
    <w:rsid w:val="00C9235E"/>
    <w:rsid w:val="00CA3D5D"/>
    <w:rsid w:val="00CC6A9C"/>
    <w:rsid w:val="00CE46C7"/>
    <w:rsid w:val="00D13755"/>
    <w:rsid w:val="00D66CFD"/>
    <w:rsid w:val="00D74366"/>
    <w:rsid w:val="00D83EFC"/>
    <w:rsid w:val="00DB5EA5"/>
    <w:rsid w:val="00DE1396"/>
    <w:rsid w:val="00E433DD"/>
    <w:rsid w:val="00E67B66"/>
    <w:rsid w:val="00F077D8"/>
    <w:rsid w:val="00F07D0E"/>
    <w:rsid w:val="00F427DF"/>
    <w:rsid w:val="00F436CF"/>
    <w:rsid w:val="00FE6BE5"/>
    <w:rsid w:val="00FF6B52"/>
    <w:rsid w:val="755D3C58"/>
    <w:rsid w:val="77D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2EEB7C0"/>
  <w15:docId w15:val="{BA10AE91-A7EE-4F2B-8244-FC243320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1">
    <w:name w:val="heading 1"/>
    <w:basedOn w:val="Normal"/>
    <w:next w:val="IWAFirstparagraph"/>
    <w:qFormat/>
    <w:pPr>
      <w:keepNext/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  <w:outlineLvl w:val="0"/>
    </w:pPr>
    <w:rPr>
      <w:rFonts w:ascii="Arial" w:hAnsi="Arial" w:cs="Arial"/>
      <w:b/>
      <w:bCs/>
      <w:kern w:val="28"/>
    </w:rPr>
  </w:style>
  <w:style w:type="paragraph" w:styleId="Ttulo2">
    <w:name w:val="heading 2"/>
    <w:basedOn w:val="Normal"/>
    <w:next w:val="IWAFirstparagraph"/>
    <w:qFormat/>
    <w:pPr>
      <w:keepNext/>
      <w:suppressLineNumbers/>
      <w:tabs>
        <w:tab w:val="left" w:pos="634"/>
      </w:tabs>
      <w:overflowPunct w:val="0"/>
      <w:autoSpaceDE w:val="0"/>
      <w:autoSpaceDN w:val="0"/>
      <w:adjustRightInd w:val="0"/>
      <w:spacing w:before="280" w:after="80" w:line="320" w:lineRule="exact"/>
      <w:ind w:left="634" w:hanging="634"/>
      <w:textAlignment w:val="baseline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IWAFirstparagraph"/>
    <w:qFormat/>
    <w:pPr>
      <w:keepNext/>
      <w:suppressLineNumbers/>
      <w:tabs>
        <w:tab w:val="left" w:pos="794"/>
      </w:tabs>
      <w:overflowPunct w:val="0"/>
      <w:autoSpaceDE w:val="0"/>
      <w:autoSpaceDN w:val="0"/>
      <w:adjustRightInd w:val="0"/>
      <w:spacing w:before="240" w:after="60" w:line="240" w:lineRule="atLeast"/>
      <w:ind w:left="794" w:hanging="794"/>
      <w:textAlignment w:val="baseline"/>
      <w:outlineLvl w:val="2"/>
    </w:pPr>
    <w:rPr>
      <w:rFonts w:ascii="Arial" w:hAnsi="Arial" w:cs="Arial"/>
      <w:i/>
      <w:iCs/>
      <w:sz w:val="22"/>
      <w:szCs w:val="22"/>
    </w:rPr>
  </w:style>
  <w:style w:type="paragraph" w:styleId="Ttulo4">
    <w:name w:val="heading 4"/>
    <w:basedOn w:val="Ttulo3"/>
    <w:next w:val="IWAFirstparagraph"/>
    <w:qFormat/>
    <w:pPr>
      <w:outlineLvl w:val="3"/>
    </w:pPr>
    <w:rPr>
      <w:b/>
      <w:bCs/>
      <w:i w:val="0"/>
      <w:iCs w:val="0"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rFonts w:ascii="Arial" w:hAnsi="Arial" w:cs="Arial"/>
      <w:b/>
      <w:bCs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WAKeyword">
    <w:name w:val="(IWA) Keyword"/>
    <w:basedOn w:val="Normal"/>
    <w:next w:val="Ttulo1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References">
    <w:name w:val="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sz w:val="18"/>
      <w:szCs w:val="18"/>
    </w:rPr>
  </w:style>
  <w:style w:type="paragraph" w:customStyle="1" w:styleId="IWAReferences">
    <w:name w:val="(IWA) 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IWAPaperTitle">
    <w:name w:val="(IWA) Paper Title"/>
    <w:basedOn w:val="Normal"/>
    <w:uiPriority w:val="99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IWANormalParagraph">
    <w:name w:val="(IWA) Normal Paragraph"/>
    <w:basedOn w:val="Primeirorecuodecorpodetexto"/>
    <w:uiPriority w:val="99"/>
    <w:rPr>
      <w:rFonts w:ascii="Arial" w:hAnsi="Arial" w:cs="Arial"/>
      <w:sz w:val="22"/>
      <w:szCs w:val="22"/>
    </w:rPr>
  </w:style>
  <w:style w:type="paragraph" w:customStyle="1" w:styleId="IWAFirstparagraph">
    <w:name w:val="(IWA) First paragraph"/>
    <w:basedOn w:val="Normal"/>
    <w:next w:val="Normal"/>
    <w:uiPriority w:val="99"/>
    <w:pPr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IWAAuthornames">
    <w:name w:val="(IWA) Author name(s)"/>
    <w:basedOn w:val="Normal"/>
    <w:next w:val="IWAAuthoraddress"/>
    <w:pPr>
      <w:suppressLineNumbers/>
      <w:suppressAutoHyphens/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sz w:val="20"/>
      <w:szCs w:val="20"/>
    </w:rPr>
  </w:style>
  <w:style w:type="paragraph" w:customStyle="1" w:styleId="IWAAuthoraddress">
    <w:name w:val="(IWA) 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Rodap">
    <w:name w:val="footer"/>
    <w:basedOn w:val="Normal"/>
    <w:pPr>
      <w:suppressLineNumber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sz w:val="22"/>
      <w:szCs w:val="22"/>
    </w:rPr>
  </w:style>
  <w:style w:type="paragraph" w:styleId="Recuonormal">
    <w:name w:val="Normal Indent"/>
    <w:basedOn w:val="Normal"/>
    <w:pPr>
      <w:ind w:left="720"/>
    </w:pPr>
  </w:style>
  <w:style w:type="paragraph" w:customStyle="1" w:styleId="IWAFigureTableLegend">
    <w:name w:val="(IWA) Figure/Table Legend"/>
    <w:basedOn w:val="Normal"/>
    <w:uiPriority w:val="99"/>
    <w:rPr>
      <w:rFonts w:ascii="Arial" w:hAnsi="Arial" w:cs="Arial"/>
      <w:sz w:val="18"/>
      <w:szCs w:val="18"/>
    </w:rPr>
  </w:style>
  <w:style w:type="paragraph" w:customStyle="1" w:styleId="IWAHeading">
    <w:name w:val="(IWA) Heading"/>
    <w:basedOn w:val="Normal"/>
    <w:rPr>
      <w:rFonts w:ascii="Arial" w:hAnsi="Arial" w:cs="Arial"/>
      <w:b/>
      <w:bCs/>
    </w:rPr>
  </w:style>
  <w:style w:type="paragraph" w:customStyle="1" w:styleId="IWASub-heading">
    <w:name w:val="(IWA) Sub-heading"/>
    <w:basedOn w:val="Recuonormal"/>
    <w:rPr>
      <w:rFonts w:ascii="Arial" w:hAnsi="Arial" w:cs="Arial"/>
      <w:b/>
      <w:bCs/>
      <w:sz w:val="22"/>
      <w:szCs w:val="22"/>
    </w:rPr>
  </w:style>
  <w:style w:type="paragraph" w:styleId="Corpodetexto">
    <w:name w:val="Body Text"/>
    <w:basedOn w:val="Normal"/>
    <w:pPr>
      <w:spacing w:after="120"/>
    </w:pPr>
  </w:style>
  <w:style w:type="paragraph" w:styleId="Primeirorecuodecorpodetexto">
    <w:name w:val="Body Text First Indent"/>
    <w:basedOn w:val="Corpodetexto"/>
    <w:pPr>
      <w:ind w:firstLine="210"/>
    </w:pPr>
  </w:style>
  <w:style w:type="paragraph" w:customStyle="1" w:styleId="ListNumber1">
    <w:name w:val="List Number1"/>
    <w:basedOn w:val="Commarcadores"/>
    <w:pPr>
      <w:suppressLineNumbers/>
      <w:tabs>
        <w:tab w:val="left" w:pos="64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0"/>
      <w:szCs w:val="20"/>
    </w:rPr>
  </w:style>
  <w:style w:type="paragraph" w:customStyle="1" w:styleId="Authornames">
    <w:name w:val="Author name(s)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Authoraddress">
    <w:name w:val="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</w:rPr>
  </w:style>
  <w:style w:type="paragraph" w:styleId="Commarcadores">
    <w:name w:val="List Bullet"/>
    <w:basedOn w:val="Normal"/>
    <w:autoRedefine/>
    <w:pPr>
      <w:ind w:left="648" w:hanging="360"/>
    </w:pPr>
  </w:style>
  <w:style w:type="paragraph" w:customStyle="1" w:styleId="Heading3a">
    <w:name w:val="Heading 3a"/>
    <w:basedOn w:val="Ttulo3"/>
    <w:next w:val="Normal"/>
    <w:pPr>
      <w:spacing w:before="0" w:line="240" w:lineRule="exact"/>
      <w:outlineLvl w:val="9"/>
    </w:pPr>
    <w:rPr>
      <w:rFonts w:cs="Times New Roman"/>
      <w:iCs w:val="0"/>
      <w:sz w:val="20"/>
      <w:szCs w:val="20"/>
    </w:rPr>
  </w:style>
  <w:style w:type="paragraph" w:customStyle="1" w:styleId="Tabletitle">
    <w:name w:val="Table title"/>
    <w:basedOn w:val="Normal"/>
    <w:next w:val="Normal"/>
    <w:uiPriority w:val="99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160" w:after="120" w:line="200" w:lineRule="exact"/>
      <w:jc w:val="both"/>
      <w:textAlignment w:val="baseline"/>
    </w:pPr>
    <w:rPr>
      <w:rFonts w:ascii="Arial" w:hAnsi="Arial"/>
      <w:sz w:val="18"/>
      <w:szCs w:val="20"/>
    </w:rPr>
  </w:style>
  <w:style w:type="paragraph" w:styleId="NormalWeb">
    <w:name w:val="Normal (Web)"/>
    <w:basedOn w:val="Normal"/>
    <w:uiPriority w:val="99"/>
    <w:unhideWhenUsed/>
    <w:rsid w:val="00FE6BE5"/>
    <w:pPr>
      <w:spacing w:before="100" w:beforeAutospacing="1" w:after="100" w:afterAutospacing="1"/>
    </w:pPr>
    <w:rPr>
      <w:lang w:eastAsia="en-GB"/>
    </w:rPr>
  </w:style>
  <w:style w:type="paragraph" w:customStyle="1" w:styleId="IWAFigure">
    <w:name w:val="(IWA) Figure"/>
    <w:basedOn w:val="Normal"/>
    <w:rsid w:val="005E76FD"/>
    <w:pPr>
      <w:spacing w:before="240" w:after="120"/>
      <w:jc w:val="center"/>
    </w:pPr>
    <w:rPr>
      <w:rFonts w:ascii="Arial" w:hAnsi="Arial"/>
      <w:sz w:val="22"/>
    </w:rPr>
  </w:style>
  <w:style w:type="character" w:customStyle="1" w:styleId="IWATableFigureheadingZchn">
    <w:name w:val="(IWA) Table/Figure heading Zchn"/>
    <w:link w:val="IWATableFigureheading"/>
    <w:locked/>
    <w:rsid w:val="005E76FD"/>
    <w:rPr>
      <w:rFonts w:ascii="Arial" w:hAnsi="Arial" w:cs="Arial"/>
      <w:bCs/>
      <w:sz w:val="18"/>
      <w:lang w:val="en-GB"/>
    </w:rPr>
  </w:style>
  <w:style w:type="paragraph" w:customStyle="1" w:styleId="IWATableFigureheading">
    <w:name w:val="(IWA) Table/Figure heading"/>
    <w:basedOn w:val="Normal"/>
    <w:link w:val="IWATableFigureheadingZchn"/>
    <w:rsid w:val="005E76FD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240" w:after="120" w:line="200" w:lineRule="exact"/>
      <w:jc w:val="both"/>
    </w:pPr>
    <w:rPr>
      <w:rFonts w:ascii="Arial" w:hAnsi="Arial" w:cs="Arial"/>
      <w:bCs/>
      <w:sz w:val="18"/>
      <w:szCs w:val="20"/>
    </w:rPr>
  </w:style>
  <w:style w:type="paragraph" w:styleId="Cabealho">
    <w:name w:val="header"/>
    <w:basedOn w:val="Normal"/>
    <w:link w:val="CabealhoChar"/>
    <w:uiPriority w:val="99"/>
    <w:rsid w:val="004C4141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uiPriority w:val="99"/>
    <w:rsid w:val="004C4141"/>
    <w:rPr>
      <w:sz w:val="24"/>
      <w:szCs w:val="24"/>
      <w:lang w:val="en-GB" w:eastAsia="en-US"/>
    </w:rPr>
  </w:style>
  <w:style w:type="paragraph" w:styleId="Textodebalo">
    <w:name w:val="Balloon Text"/>
    <w:basedOn w:val="Normal"/>
    <w:link w:val="TextodebaloChar"/>
    <w:rsid w:val="004C41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C4141"/>
    <w:rPr>
      <w:rFonts w:ascii="Tahoma" w:hAnsi="Tahoma" w:cs="Tahoma"/>
      <w:sz w:val="16"/>
      <w:szCs w:val="16"/>
      <w:lang w:val="en-GB" w:eastAsia="en-US"/>
    </w:rPr>
  </w:style>
  <w:style w:type="paragraph" w:styleId="Reviso">
    <w:name w:val="Revision"/>
    <w:hidden/>
    <w:uiPriority w:val="99"/>
    <w:semiHidden/>
    <w:rsid w:val="000B1CB6"/>
    <w:rPr>
      <w:sz w:val="24"/>
      <w:szCs w:val="24"/>
      <w:lang w:val="en-GB" w:eastAsia="en-US"/>
    </w:rPr>
  </w:style>
  <w:style w:type="character" w:styleId="Refdecomentrio">
    <w:name w:val="annotation reference"/>
    <w:basedOn w:val="Fontepargpadro"/>
    <w:semiHidden/>
    <w:unhideWhenUsed/>
    <w:rsid w:val="000B1CB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0B1C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B1CB6"/>
    <w:rPr>
      <w:lang w:val="en-GB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B1C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B1CB6"/>
    <w:rPr>
      <w:b/>
      <w:bCs/>
      <w:lang w:val="en-GB" w:eastAsia="en-US"/>
    </w:rPr>
  </w:style>
  <w:style w:type="character" w:styleId="Hyperlink">
    <w:name w:val="Hyperlink"/>
    <w:basedOn w:val="Fontepargpadro"/>
    <w:unhideWhenUsed/>
    <w:rsid w:val="0029664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664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2966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2028-018-0601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71E6F-A6BF-4757-A252-08EDE190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489</Words>
  <Characters>2977</Characters>
  <Application>Microsoft Office Word</Application>
  <DocSecurity>0</DocSecurity>
  <Lines>54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International Water Association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Joe Royle</dc:creator>
  <cp:keywords/>
  <cp:lastModifiedBy>Rennan Martins Ribeiro</cp:lastModifiedBy>
  <cp:revision>2</cp:revision>
  <dcterms:created xsi:type="dcterms:W3CDTF">2025-01-13T13:07:00Z</dcterms:created>
  <dcterms:modified xsi:type="dcterms:W3CDTF">2025-01-13T13:07:00Z</dcterms:modified>
</cp:coreProperties>
</file>