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ED948" w14:textId="203BF84B" w:rsidR="00FD7039" w:rsidRPr="00FD7039" w:rsidRDefault="00FD7039" w:rsidP="00FD7039">
      <w:pPr>
        <w:pStyle w:val="IWAPaperTitle"/>
        <w:jc w:val="left"/>
        <w:rPr>
          <w:lang w:val="en-AU"/>
        </w:rPr>
      </w:pPr>
      <w:r w:rsidRPr="00FD7039">
        <w:rPr>
          <w:lang w:val="en-AU"/>
        </w:rPr>
        <w:t xml:space="preserve">Strategies for </w:t>
      </w:r>
      <w:r w:rsidR="4F4333EE" w:rsidRPr="52E14467">
        <w:rPr>
          <w:lang w:val="en-AU"/>
        </w:rPr>
        <w:t>t</w:t>
      </w:r>
      <w:r w:rsidRPr="52E14467">
        <w:rPr>
          <w:lang w:val="en-AU"/>
        </w:rPr>
        <w:t xml:space="preserve">herapeutic </w:t>
      </w:r>
      <w:r w:rsidR="6C359312" w:rsidRPr="52E14467">
        <w:rPr>
          <w:lang w:val="en-AU"/>
        </w:rPr>
        <w:t>r</w:t>
      </w:r>
      <w:r w:rsidRPr="52E14467">
        <w:rPr>
          <w:lang w:val="en-AU"/>
        </w:rPr>
        <w:t>estoration</w:t>
      </w:r>
      <w:r w:rsidR="3323ADA4" w:rsidRPr="52E14467">
        <w:rPr>
          <w:lang w:val="en-AU"/>
        </w:rPr>
        <w:t xml:space="preserve"> of diminished butyrate levels in Machado-Joseph disease</w:t>
      </w:r>
    </w:p>
    <w:p w14:paraId="58924E49" w14:textId="77777777" w:rsidR="00FD7039" w:rsidRDefault="00FD7039" w:rsidP="00FD7039">
      <w:pPr>
        <w:pStyle w:val="IWAPaperTitle"/>
        <w:jc w:val="left"/>
        <w:rPr>
          <w:lang w:val="en-AU"/>
        </w:rPr>
      </w:pPr>
    </w:p>
    <w:p w14:paraId="792907A6" w14:textId="77777777" w:rsidR="00FD7039" w:rsidRPr="009D13C3" w:rsidRDefault="00FD7039" w:rsidP="00FD7039">
      <w:pPr>
        <w:pStyle w:val="IWAPaperTitle"/>
        <w:jc w:val="left"/>
        <w:rPr>
          <w:b w:val="0"/>
          <w:bCs w:val="0"/>
          <w:sz w:val="24"/>
          <w:szCs w:val="24"/>
          <w:lang w:val="en-AU"/>
        </w:rPr>
      </w:pPr>
      <w:r w:rsidRPr="00C844BD">
        <w:rPr>
          <w:b w:val="0"/>
          <w:bCs w:val="0"/>
          <w:sz w:val="24"/>
          <w:szCs w:val="24"/>
          <w:lang w:val="en-AU"/>
        </w:rPr>
        <w:t>Prapti Chakraborty </w:t>
      </w:r>
      <w:r w:rsidRPr="009D13C3">
        <w:rPr>
          <w:b w:val="0"/>
          <w:bCs w:val="0"/>
          <w:sz w:val="24"/>
          <w:szCs w:val="24"/>
          <w:vertAlign w:val="superscript"/>
          <w:lang w:val="en-AU"/>
        </w:rPr>
        <w:t>a</w:t>
      </w:r>
      <w:r w:rsidRPr="009D13C3">
        <w:rPr>
          <w:b w:val="0"/>
          <w:bCs w:val="0"/>
          <w:sz w:val="24"/>
          <w:szCs w:val="24"/>
          <w:lang w:val="en-AU"/>
        </w:rPr>
        <w:t xml:space="preserve">, Andrea </w:t>
      </w:r>
      <w:proofErr w:type="spellStart"/>
      <w:r w:rsidRPr="009D13C3">
        <w:rPr>
          <w:b w:val="0"/>
          <w:bCs w:val="0"/>
          <w:sz w:val="24"/>
          <w:szCs w:val="24"/>
          <w:lang w:val="en-AU"/>
        </w:rPr>
        <w:t>Kuriakose</w:t>
      </w:r>
      <w:r w:rsidRPr="009D13C3">
        <w:rPr>
          <w:b w:val="0"/>
          <w:bCs w:val="0"/>
          <w:sz w:val="24"/>
          <w:szCs w:val="24"/>
          <w:vertAlign w:val="superscript"/>
          <w:lang w:val="en-AU"/>
        </w:rPr>
        <w:t>a</w:t>
      </w:r>
      <w:proofErr w:type="spellEnd"/>
      <w:r w:rsidRPr="009D13C3">
        <w:rPr>
          <w:b w:val="0"/>
          <w:bCs w:val="0"/>
          <w:sz w:val="24"/>
          <w:szCs w:val="24"/>
          <w:lang w:val="en-AU"/>
        </w:rPr>
        <w:t xml:space="preserve">, Katherine J </w:t>
      </w:r>
      <w:proofErr w:type="spellStart"/>
      <w:r w:rsidRPr="009D13C3">
        <w:rPr>
          <w:b w:val="0"/>
          <w:bCs w:val="0"/>
          <w:sz w:val="24"/>
          <w:szCs w:val="24"/>
          <w:lang w:val="en-AU"/>
        </w:rPr>
        <w:t>Robinson</w:t>
      </w:r>
      <w:r w:rsidRPr="009D13C3">
        <w:rPr>
          <w:b w:val="0"/>
          <w:bCs w:val="0"/>
          <w:sz w:val="24"/>
          <w:szCs w:val="24"/>
          <w:vertAlign w:val="superscript"/>
          <w:lang w:val="en-AU"/>
        </w:rPr>
        <w:t>a</w:t>
      </w:r>
      <w:proofErr w:type="spellEnd"/>
      <w:r w:rsidRPr="009D13C3">
        <w:rPr>
          <w:b w:val="0"/>
          <w:bCs w:val="0"/>
          <w:sz w:val="24"/>
          <w:szCs w:val="24"/>
          <w:lang w:val="en-AU"/>
        </w:rPr>
        <w:t>, Hasinika</w:t>
      </w:r>
      <w:r w:rsidRPr="00C844BD">
        <w:rPr>
          <w:b w:val="0"/>
          <w:bCs w:val="0"/>
          <w:sz w:val="24"/>
          <w:szCs w:val="24"/>
          <w:lang w:val="en-AU"/>
        </w:rPr>
        <w:t xml:space="preserve"> K.A.H. Gamage </w:t>
      </w:r>
      <w:r w:rsidRPr="009D13C3">
        <w:rPr>
          <w:b w:val="0"/>
          <w:bCs w:val="0"/>
          <w:sz w:val="24"/>
          <w:szCs w:val="24"/>
          <w:vertAlign w:val="superscript"/>
          <w:lang w:val="en-AU"/>
        </w:rPr>
        <w:t>b</w:t>
      </w:r>
      <w:r w:rsidRPr="009D13C3">
        <w:rPr>
          <w:b w:val="0"/>
          <w:bCs w:val="0"/>
          <w:sz w:val="24"/>
          <w:szCs w:val="24"/>
          <w:lang w:val="en-AU"/>
        </w:rPr>
        <w:t> </w:t>
      </w:r>
      <w:r w:rsidRPr="009D13C3">
        <w:rPr>
          <w:b w:val="0"/>
          <w:bCs w:val="0"/>
          <w:sz w:val="24"/>
          <w:szCs w:val="24"/>
          <w:vertAlign w:val="superscript"/>
          <w:lang w:val="en-AU"/>
        </w:rPr>
        <w:t>c</w:t>
      </w:r>
      <w:r w:rsidRPr="009D13C3">
        <w:rPr>
          <w:b w:val="0"/>
          <w:bCs w:val="0"/>
          <w:sz w:val="24"/>
          <w:szCs w:val="24"/>
          <w:lang w:val="en-AU"/>
        </w:rPr>
        <w:t>, </w:t>
      </w:r>
      <w:r w:rsidRPr="00C844BD">
        <w:rPr>
          <w:b w:val="0"/>
          <w:bCs w:val="0"/>
          <w:sz w:val="24"/>
          <w:szCs w:val="24"/>
          <w:lang w:val="en-AU"/>
        </w:rPr>
        <w:t>Angela S. Laird </w:t>
      </w:r>
      <w:r w:rsidRPr="009D13C3">
        <w:rPr>
          <w:b w:val="0"/>
          <w:bCs w:val="0"/>
          <w:sz w:val="24"/>
          <w:szCs w:val="24"/>
          <w:vertAlign w:val="superscript"/>
          <w:lang w:val="en-AU"/>
        </w:rPr>
        <w:t>a</w:t>
      </w:r>
    </w:p>
    <w:p w14:paraId="39BE0068" w14:textId="77DAAC0A" w:rsidR="00FD7039" w:rsidRPr="00FD7039" w:rsidRDefault="00FD7039" w:rsidP="00FD7039">
      <w:pPr>
        <w:pStyle w:val="IWAPaperTitle"/>
        <w:jc w:val="left"/>
        <w:rPr>
          <w:b w:val="0"/>
          <w:bCs w:val="0"/>
          <w:sz w:val="24"/>
          <w:szCs w:val="24"/>
          <w:lang w:val="en-AU"/>
        </w:rPr>
      </w:pPr>
      <w:proofErr w:type="spellStart"/>
      <w:r w:rsidRPr="009D13C3">
        <w:rPr>
          <w:b w:val="0"/>
          <w:bCs w:val="0"/>
          <w:sz w:val="24"/>
          <w:szCs w:val="24"/>
          <w:vertAlign w:val="superscript"/>
          <w:lang w:val="en-AU"/>
        </w:rPr>
        <w:t>a</w:t>
      </w:r>
      <w:r w:rsidRPr="009D13C3">
        <w:rPr>
          <w:b w:val="0"/>
          <w:bCs w:val="0"/>
          <w:sz w:val="24"/>
          <w:szCs w:val="24"/>
          <w:lang w:val="en-AU"/>
        </w:rPr>
        <w:t>Macquarie</w:t>
      </w:r>
      <w:proofErr w:type="spellEnd"/>
      <w:r w:rsidRPr="009D13C3">
        <w:rPr>
          <w:b w:val="0"/>
          <w:bCs w:val="0"/>
          <w:sz w:val="24"/>
          <w:szCs w:val="24"/>
          <w:lang w:val="en-AU"/>
        </w:rPr>
        <w:t xml:space="preserve"> University Motor Neuron Disease</w:t>
      </w:r>
      <w:r w:rsidRPr="00FD7039">
        <w:rPr>
          <w:b w:val="0"/>
          <w:bCs w:val="0"/>
          <w:sz w:val="24"/>
          <w:szCs w:val="24"/>
          <w:lang w:val="en-AU"/>
        </w:rPr>
        <w:t xml:space="preserve"> Research Centre, Macquarie Medical School, Faculty of Medicine, Health and Human Sciences, Macquarie University, Sydney, Australia</w:t>
      </w:r>
    </w:p>
    <w:p w14:paraId="49F2CEFE" w14:textId="6223015B" w:rsidR="00FD7039" w:rsidRPr="00FD7039" w:rsidRDefault="00FD7039" w:rsidP="00FD7039">
      <w:pPr>
        <w:pStyle w:val="IWAPaperTitle"/>
        <w:jc w:val="left"/>
        <w:rPr>
          <w:b w:val="0"/>
          <w:bCs w:val="0"/>
          <w:sz w:val="24"/>
          <w:szCs w:val="24"/>
          <w:lang w:val="en-AU"/>
        </w:rPr>
      </w:pPr>
      <w:proofErr w:type="spellStart"/>
      <w:r w:rsidRPr="52E14467">
        <w:rPr>
          <w:b w:val="0"/>
          <w:bCs w:val="0"/>
          <w:sz w:val="24"/>
          <w:szCs w:val="24"/>
          <w:vertAlign w:val="superscript"/>
          <w:lang w:val="en-AU"/>
        </w:rPr>
        <w:t>b</w:t>
      </w:r>
      <w:r w:rsidRPr="52E14467">
        <w:rPr>
          <w:b w:val="0"/>
          <w:bCs w:val="0"/>
          <w:sz w:val="24"/>
          <w:szCs w:val="24"/>
          <w:lang w:val="en-AU"/>
        </w:rPr>
        <w:t>School</w:t>
      </w:r>
      <w:proofErr w:type="spellEnd"/>
      <w:r w:rsidRPr="00FD7039">
        <w:rPr>
          <w:b w:val="0"/>
          <w:bCs w:val="0"/>
          <w:sz w:val="24"/>
          <w:szCs w:val="24"/>
          <w:lang w:val="en-AU"/>
        </w:rPr>
        <w:t xml:space="preserve"> of Natural Sciences, Macquarie University, NSW, 2109, Australia</w:t>
      </w:r>
    </w:p>
    <w:p w14:paraId="0FDD8083" w14:textId="59DDC7E5" w:rsidR="00FD7039" w:rsidRPr="00FD7039" w:rsidRDefault="00FD7039" w:rsidP="00FD7039">
      <w:pPr>
        <w:pStyle w:val="IWAPaperTitle"/>
        <w:jc w:val="left"/>
        <w:rPr>
          <w:b w:val="0"/>
          <w:bCs w:val="0"/>
          <w:sz w:val="24"/>
          <w:szCs w:val="24"/>
          <w:lang w:val="en-AU"/>
        </w:rPr>
      </w:pPr>
      <w:proofErr w:type="spellStart"/>
      <w:r w:rsidRPr="52E14467">
        <w:rPr>
          <w:b w:val="0"/>
          <w:bCs w:val="0"/>
          <w:sz w:val="24"/>
          <w:szCs w:val="24"/>
          <w:vertAlign w:val="superscript"/>
          <w:lang w:val="en-AU"/>
        </w:rPr>
        <w:t>c</w:t>
      </w:r>
      <w:r w:rsidRPr="52E14467">
        <w:rPr>
          <w:b w:val="0"/>
          <w:bCs w:val="0"/>
          <w:sz w:val="24"/>
          <w:szCs w:val="24"/>
          <w:lang w:val="en-AU"/>
        </w:rPr>
        <w:t>ARC</w:t>
      </w:r>
      <w:proofErr w:type="spellEnd"/>
      <w:r w:rsidRPr="00FD7039">
        <w:rPr>
          <w:b w:val="0"/>
          <w:bCs w:val="0"/>
          <w:sz w:val="24"/>
          <w:szCs w:val="24"/>
          <w:lang w:val="en-AU"/>
        </w:rPr>
        <w:t xml:space="preserve"> Training Centre for Facilitated Advancement of Australia's </w:t>
      </w:r>
      <w:proofErr w:type="spellStart"/>
      <w:r w:rsidRPr="00FD7039">
        <w:rPr>
          <w:b w:val="0"/>
          <w:bCs w:val="0"/>
          <w:sz w:val="24"/>
          <w:szCs w:val="24"/>
          <w:lang w:val="en-AU"/>
        </w:rPr>
        <w:t>Bioactives</w:t>
      </w:r>
      <w:proofErr w:type="spellEnd"/>
      <w:r w:rsidRPr="00FD7039">
        <w:rPr>
          <w:b w:val="0"/>
          <w:bCs w:val="0"/>
          <w:sz w:val="24"/>
          <w:szCs w:val="24"/>
          <w:lang w:val="en-AU"/>
        </w:rPr>
        <w:t>, Macquarie University, NSW, 2109, Australia</w:t>
      </w:r>
    </w:p>
    <w:p w14:paraId="31B0B98F" w14:textId="77777777" w:rsidR="00FD7039" w:rsidRPr="00FD7039" w:rsidRDefault="00FD7039" w:rsidP="00FD7039">
      <w:pPr>
        <w:pStyle w:val="IWAPaperTitle"/>
        <w:jc w:val="both"/>
        <w:rPr>
          <w:lang w:val="en-AU"/>
        </w:rPr>
      </w:pPr>
    </w:p>
    <w:p w14:paraId="59AD10AE" w14:textId="5129557A" w:rsidR="005922AD" w:rsidRPr="00394433" w:rsidRDefault="005922AD" w:rsidP="00284526">
      <w:pPr>
        <w:pStyle w:val="IWAPaperTitle"/>
        <w:jc w:val="left"/>
        <w:rPr>
          <w:sz w:val="24"/>
          <w:szCs w:val="24"/>
        </w:rPr>
      </w:pPr>
    </w:p>
    <w:p w14:paraId="0029B243" w14:textId="60FA8C0C" w:rsidR="005922AD" w:rsidRPr="00207285" w:rsidRDefault="001F3F9D" w:rsidP="00284526">
      <w:pPr>
        <w:pStyle w:val="IWAKeyword"/>
        <w:spacing w:after="120" w:line="280" w:lineRule="atLeast"/>
        <w:jc w:val="left"/>
        <w:rPr>
          <w:b/>
          <w:bCs/>
          <w:sz w:val="24"/>
          <w:szCs w:val="24"/>
        </w:rPr>
      </w:pPr>
      <w:r w:rsidRPr="00207285">
        <w:rPr>
          <w:b/>
          <w:bCs/>
          <w:sz w:val="24"/>
          <w:szCs w:val="24"/>
        </w:rPr>
        <w:t xml:space="preserve">ABSTRACT: </w:t>
      </w:r>
    </w:p>
    <w:p w14:paraId="093A0C78" w14:textId="77777777" w:rsidR="00FD7039" w:rsidRPr="00FD7039" w:rsidRDefault="00FD7039" w:rsidP="00FD7039">
      <w:pPr>
        <w:spacing w:after="120" w:line="280" w:lineRule="atLeast"/>
        <w:jc w:val="both"/>
        <w:rPr>
          <w:rFonts w:ascii="Aptos" w:eastAsia="Aptos" w:hAnsi="Aptos"/>
          <w:kern w:val="2"/>
          <w:lang w:val="en-AU"/>
          <w14:ligatures w14:val="standardContextual"/>
        </w:rPr>
      </w:pPr>
      <w:r w:rsidRPr="00FD7039">
        <w:rPr>
          <w:rFonts w:ascii="Aptos" w:eastAsia="Aptos" w:hAnsi="Aptos"/>
          <w:kern w:val="2"/>
          <w:lang w:val="en-AU"/>
          <w14:ligatures w14:val="standardContextual"/>
        </w:rPr>
        <w:t xml:space="preserve">Machado-Joseph disease (MJD), also known as spinocerebellar ataxia type 3 (SCA3), is the most prevalent dominantly inherited form of spinocerebellar ataxia worldwide with no cure. MJD is characterized by progressive loss of movement, speech difficulties, muscle rigidity, abnormal eye movements, and ultimately, wheelchair dependence and death. It is caused by the inheritance of an </w:t>
      </w:r>
      <w:r w:rsidRPr="00FD7039">
        <w:rPr>
          <w:rFonts w:ascii="Aptos" w:eastAsia="Aptos" w:hAnsi="Aptos"/>
          <w:i/>
          <w:kern w:val="2"/>
          <w:lang w:val="en-AU"/>
          <w14:ligatures w14:val="standardContextual"/>
        </w:rPr>
        <w:t xml:space="preserve">ATXN3 </w:t>
      </w:r>
      <w:r w:rsidRPr="00FD7039">
        <w:rPr>
          <w:rFonts w:ascii="Aptos" w:eastAsia="Aptos" w:hAnsi="Aptos"/>
          <w:kern w:val="2"/>
          <w:lang w:val="en-AU"/>
          <w14:ligatures w14:val="standardContextual"/>
        </w:rPr>
        <w:t xml:space="preserve">gene with overexpanded trinucleotide (CAG) repeats, translating into a long chain of glutamine residues (polyQ tract) within the ataxin-3 protein. Normally, ataxin-3 functions as a deubiquitinating enzyme essential for degrading defective proteins, but the mutant form has a propensity to misfold, oligomerize, and aggregate. The accumulation of these aggregates exerts chronic pressure on neurons, resulting in neuronal loss and disease progression. </w:t>
      </w:r>
    </w:p>
    <w:p w14:paraId="12FD0800" w14:textId="77777777" w:rsidR="00FD7039" w:rsidRPr="00FD7039" w:rsidRDefault="00FD7039" w:rsidP="00FD7039">
      <w:pPr>
        <w:spacing w:after="120" w:line="280" w:lineRule="atLeast"/>
        <w:jc w:val="both"/>
        <w:rPr>
          <w:rFonts w:ascii="Aptos" w:eastAsia="Aptos" w:hAnsi="Aptos"/>
          <w:kern w:val="2"/>
          <w:lang w:val="en-AU"/>
          <w14:ligatures w14:val="standardContextual"/>
        </w:rPr>
      </w:pPr>
    </w:p>
    <w:p w14:paraId="1028A884" w14:textId="77777777" w:rsidR="00FD7039" w:rsidRPr="00FD7039" w:rsidRDefault="00FD7039" w:rsidP="00FD7039">
      <w:pPr>
        <w:spacing w:after="120" w:line="280" w:lineRule="atLeast"/>
        <w:jc w:val="both"/>
        <w:rPr>
          <w:rFonts w:ascii="Aptos" w:eastAsia="Aptos" w:hAnsi="Aptos"/>
          <w:kern w:val="2"/>
          <w:lang w:val="en-AU"/>
          <w14:ligatures w14:val="standardContextual"/>
        </w:rPr>
      </w:pPr>
      <w:r w:rsidRPr="00FD7039">
        <w:rPr>
          <w:rFonts w:ascii="Aptos" w:eastAsia="Aptos" w:hAnsi="Aptos"/>
          <w:kern w:val="2"/>
          <w:lang w:val="en-AU"/>
          <w14:ligatures w14:val="standardContextual"/>
        </w:rPr>
        <w:t xml:space="preserve">Emerging evidence, including studies from our research team, suggests that treatment with sodium butyrate (a sodium salt of butyrate) may have protective effects in experimental models such as transgenic MJD zebrafish. Butyrate is a natural metabolite produced by the microbial fermentation of undigested carbohydrates in the colon. Its functions include inducing autophagy, inhibiting histone deacetylases, maintaining intestinal barrier integrity, inhibiting pro-inflammatory cytokines, and providing an energy source for colonocytes. However, the presence of altered butyrate levels in transgenic MJD mice compared to wild-type littermates remains elusive. If MJD mice have lower butyrate levels, supplementing them with butyrate could offer a therapeutic approach. While there are established methods to elevate fecal butyrate levels, including prebiotic, probiotic, and prodrug interventions, whether these </w:t>
      </w:r>
      <w:r w:rsidRPr="00FD7039">
        <w:rPr>
          <w:rFonts w:ascii="Aptos" w:eastAsia="Aptos" w:hAnsi="Aptos"/>
          <w:kern w:val="2"/>
          <w:lang w:val="en-AU"/>
          <w14:ligatures w14:val="standardContextual"/>
        </w:rPr>
        <w:lastRenderedPageBreak/>
        <w:t xml:space="preserve">treatments can translate to increased circulating and brain butyrate levels remains to be elucidated. Moreover, the specific brain regions exhibiting preferential butyrate uptake and accumulation following such interventions warrants more research. </w:t>
      </w:r>
    </w:p>
    <w:p w14:paraId="02D5927E" w14:textId="77777777" w:rsidR="00FD7039" w:rsidRPr="00FD7039" w:rsidRDefault="00FD7039" w:rsidP="00FD7039">
      <w:pPr>
        <w:spacing w:after="120" w:line="280" w:lineRule="atLeast"/>
        <w:jc w:val="both"/>
        <w:rPr>
          <w:rFonts w:ascii="Aptos" w:eastAsia="Aptos" w:hAnsi="Aptos"/>
          <w:kern w:val="2"/>
          <w:lang w:val="en-AU"/>
          <w14:ligatures w14:val="standardContextual"/>
        </w:rPr>
      </w:pPr>
    </w:p>
    <w:p w14:paraId="5661AAA3" w14:textId="77777777" w:rsidR="00FD7039" w:rsidRPr="00FD7039" w:rsidRDefault="00FD7039" w:rsidP="00FD7039">
      <w:pPr>
        <w:spacing w:after="120" w:line="280" w:lineRule="atLeast"/>
        <w:jc w:val="both"/>
        <w:rPr>
          <w:rFonts w:ascii="Aptos" w:eastAsia="Aptos" w:hAnsi="Aptos"/>
          <w:kern w:val="2"/>
          <w:lang w:val="en-AU"/>
          <w14:ligatures w14:val="standardContextual"/>
        </w:rPr>
      </w:pPr>
      <w:r w:rsidRPr="00FD7039">
        <w:rPr>
          <w:rFonts w:ascii="Aptos" w:eastAsia="Aptos" w:hAnsi="Aptos"/>
          <w:kern w:val="2"/>
          <w:lang w:val="en-AU"/>
          <w14:ligatures w14:val="standardContextual"/>
        </w:rPr>
        <w:t>In this study, we first examined the amount of butyrate present within MJD mouse brains and their wild-type littermates using gas chromatography-mass spectrometry. This revealed significantly lower butyrate levels in the brain of MJD mice than their wild-type counterparts. Furthermore, we compared the effects of eight different butyrate-producing treatment candidates on the levels of butyrate in the plasma, feces, and brain tissue of wild type mice. These findings will inform an efficacy study to further investigate whether butyrate can be used as a potential treatment for Machado-Joseph disease.</w:t>
      </w:r>
    </w:p>
    <w:p w14:paraId="0C8AA419" w14:textId="09FD3AAB" w:rsidR="00E433DD" w:rsidRDefault="00E433DD" w:rsidP="00E433DD">
      <w:pPr>
        <w:spacing w:after="120" w:line="280" w:lineRule="atLeast"/>
        <w:rPr>
          <w:rFonts w:ascii="Arial" w:eastAsia="Arial Nova" w:hAnsi="Arial" w:cs="Arial"/>
          <w:color w:val="000000"/>
        </w:rPr>
      </w:pPr>
    </w:p>
    <w:p w14:paraId="506D1C82" w14:textId="4D1A7F18" w:rsidR="008D6431" w:rsidRPr="00207285" w:rsidRDefault="008D6431" w:rsidP="00E433DD">
      <w:pPr>
        <w:spacing w:after="120" w:line="280" w:lineRule="atLeast"/>
        <w:rPr>
          <w:rFonts w:ascii="Arial" w:hAnsi="Arial" w:cs="Arial"/>
          <w:lang w:val="en-AU"/>
        </w:rPr>
      </w:pPr>
      <w:r w:rsidRPr="00207285">
        <w:rPr>
          <w:rFonts w:ascii="Arial" w:hAnsi="Arial" w:cs="Arial"/>
          <w:lang w:val="en-AU"/>
        </w:rPr>
        <w:t xml:space="preserve"> </w:t>
      </w:r>
    </w:p>
    <w:sectPr w:rsidR="008D6431" w:rsidRPr="00207285" w:rsidSect="00F27F9D">
      <w:headerReference w:type="default" r:id="rId11"/>
      <w:headerReference w:type="first" r:id="rId12"/>
      <w:pgSz w:w="11906" w:h="16838"/>
      <w:pgMar w:top="1857" w:right="1800" w:bottom="1440" w:left="180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1E045" w14:textId="77777777" w:rsidR="00E24909" w:rsidRDefault="00E24909" w:rsidP="004C4141">
      <w:r>
        <w:separator/>
      </w:r>
    </w:p>
  </w:endnote>
  <w:endnote w:type="continuationSeparator" w:id="0">
    <w:p w14:paraId="57A4F05B" w14:textId="77777777" w:rsidR="00E24909" w:rsidRDefault="00E24909" w:rsidP="004C4141">
      <w:r>
        <w:continuationSeparator/>
      </w:r>
    </w:p>
  </w:endnote>
  <w:endnote w:type="continuationNotice" w:id="1">
    <w:p w14:paraId="082EA1FF" w14:textId="77777777" w:rsidR="00E24909" w:rsidRDefault="00E249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Nova">
    <w:charset w:val="00"/>
    <w:family w:val="swiss"/>
    <w:pitch w:val="variable"/>
    <w:sig w:usb0="0000028F" w:usb1="00000002" w:usb2="00000000" w:usb3="00000000" w:csb0="0000019F" w:csb1="00000000"/>
  </w:font>
  <w:font w:name="Abadi">
    <w:charset w:val="00"/>
    <w:family w:val="swiss"/>
    <w:pitch w:val="variable"/>
    <w:sig w:usb0="8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39E1D" w14:textId="77777777" w:rsidR="00E24909" w:rsidRDefault="00E24909" w:rsidP="004C4141">
      <w:r>
        <w:separator/>
      </w:r>
    </w:p>
  </w:footnote>
  <w:footnote w:type="continuationSeparator" w:id="0">
    <w:p w14:paraId="186056C4" w14:textId="77777777" w:rsidR="00E24909" w:rsidRDefault="00E24909" w:rsidP="004C4141">
      <w:r>
        <w:continuationSeparator/>
      </w:r>
    </w:p>
  </w:footnote>
  <w:footnote w:type="continuationNotice" w:id="1">
    <w:p w14:paraId="27F77575" w14:textId="77777777" w:rsidR="00E24909" w:rsidRDefault="00E249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B00A" w14:textId="22327C3F" w:rsidR="004C4141" w:rsidRPr="009B0B6E" w:rsidRDefault="00F27F9D">
    <w:pPr>
      <w:pStyle w:val="Header"/>
      <w:rPr>
        <w:rFonts w:ascii="Abadi" w:hAnsi="Abadi"/>
      </w:rPr>
    </w:pPr>
    <w:r>
      <w:rPr>
        <w:rFonts w:ascii="Abadi" w:hAnsi="Abadi"/>
        <w:noProof/>
      </w:rPr>
      <w:drawing>
        <wp:anchor distT="0" distB="0" distL="114300" distR="114300" simplePos="0" relativeHeight="251658240" behindDoc="0" locked="0" layoutInCell="1" allowOverlap="1" wp14:anchorId="74D3FBFA" wp14:editId="076E6B69">
          <wp:simplePos x="0" y="0"/>
          <wp:positionH relativeFrom="page">
            <wp:align>right</wp:align>
          </wp:positionH>
          <wp:positionV relativeFrom="paragraph">
            <wp:posOffset>-179705</wp:posOffset>
          </wp:positionV>
          <wp:extent cx="7545705" cy="2259965"/>
          <wp:effectExtent l="0" t="0" r="0" b="6985"/>
          <wp:wrapTopAndBottom/>
          <wp:docPr id="43074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C4E5D" w14:textId="2DBEB7C0" w:rsidR="00F27F9D" w:rsidRDefault="00F27F9D">
    <w:pPr>
      <w:pStyle w:val="Header"/>
    </w:pPr>
    <w:r>
      <w:rPr>
        <w:noProof/>
      </w:rPr>
      <w:drawing>
        <wp:anchor distT="0" distB="0" distL="114300" distR="114300" simplePos="0" relativeHeight="251658241" behindDoc="0" locked="0" layoutInCell="1" allowOverlap="1" wp14:anchorId="385C21D2" wp14:editId="24254CAA">
          <wp:simplePos x="0" y="0"/>
          <wp:positionH relativeFrom="page">
            <wp:posOffset>6350</wp:posOffset>
          </wp:positionH>
          <wp:positionV relativeFrom="paragraph">
            <wp:posOffset>-179705</wp:posOffset>
          </wp:positionV>
          <wp:extent cx="7543800" cy="2263140"/>
          <wp:effectExtent l="0" t="0" r="0" b="3810"/>
          <wp:wrapTopAndBottom/>
          <wp:docPr id="142896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6584" name="Picture 2"/>
                  <pic:cNvPicPr>
                    <a:picLocks noChangeAspect="1" noChangeArrowheads="1"/>
                  </pic:cNvPicPr>
                </pic:nvPicPr>
                <pic:blipFill>
                  <a:blip r:embed="rId1"/>
                  <a:stretch>
                    <a:fillRect/>
                  </a:stretch>
                </pic:blipFill>
                <pic:spPr bwMode="auto">
                  <a:xfrm>
                    <a:off x="0" y="0"/>
                    <a:ext cx="754380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511D73"/>
    <w:multiLevelType w:val="multilevel"/>
    <w:tmpl w:val="08EED94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8215691">
    <w:abstractNumId w:val="0"/>
  </w:num>
  <w:num w:numId="2" w16cid:durableId="1208765041">
    <w:abstractNumId w:val="0"/>
  </w:num>
  <w:num w:numId="3" w16cid:durableId="1750348184">
    <w:abstractNumId w:val="0"/>
  </w:num>
  <w:num w:numId="4" w16cid:durableId="1458136840">
    <w:abstractNumId w:val="0"/>
  </w:num>
  <w:num w:numId="5" w16cid:durableId="1517619183">
    <w:abstractNumId w:val="1"/>
  </w:num>
  <w:num w:numId="6" w16cid:durableId="2082366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e2MDUzNjMyMrZU0lEKTi0uzszPAykwrAUA8Q6wOiwAAAA="/>
  </w:docVars>
  <w:rsids>
    <w:rsidRoot w:val="000B1A9F"/>
    <w:rsid w:val="000200FF"/>
    <w:rsid w:val="00034E58"/>
    <w:rsid w:val="00073AEE"/>
    <w:rsid w:val="000749DC"/>
    <w:rsid w:val="000B1A9F"/>
    <w:rsid w:val="000B1CB6"/>
    <w:rsid w:val="00104C64"/>
    <w:rsid w:val="001106B5"/>
    <w:rsid w:val="00153B31"/>
    <w:rsid w:val="001800B5"/>
    <w:rsid w:val="001A5D1D"/>
    <w:rsid w:val="001C48EA"/>
    <w:rsid w:val="001E69F5"/>
    <w:rsid w:val="001F0A40"/>
    <w:rsid w:val="001F3F9D"/>
    <w:rsid w:val="00207285"/>
    <w:rsid w:val="00245841"/>
    <w:rsid w:val="002464D1"/>
    <w:rsid w:val="00276755"/>
    <w:rsid w:val="00277823"/>
    <w:rsid w:val="00284526"/>
    <w:rsid w:val="00296641"/>
    <w:rsid w:val="002D7855"/>
    <w:rsid w:val="00326102"/>
    <w:rsid w:val="003275E3"/>
    <w:rsid w:val="00361FCC"/>
    <w:rsid w:val="0039255A"/>
    <w:rsid w:val="0039260D"/>
    <w:rsid w:val="00394433"/>
    <w:rsid w:val="003A501D"/>
    <w:rsid w:val="003F4277"/>
    <w:rsid w:val="004164AD"/>
    <w:rsid w:val="00446818"/>
    <w:rsid w:val="00473AE6"/>
    <w:rsid w:val="00491D5D"/>
    <w:rsid w:val="004C4141"/>
    <w:rsid w:val="004E2843"/>
    <w:rsid w:val="00526741"/>
    <w:rsid w:val="00533EF5"/>
    <w:rsid w:val="005922AD"/>
    <w:rsid w:val="005D673D"/>
    <w:rsid w:val="005E76FD"/>
    <w:rsid w:val="006125DC"/>
    <w:rsid w:val="006B6FAB"/>
    <w:rsid w:val="006D0E46"/>
    <w:rsid w:val="006E361C"/>
    <w:rsid w:val="006E7A20"/>
    <w:rsid w:val="007042F7"/>
    <w:rsid w:val="007634E7"/>
    <w:rsid w:val="007B4FAF"/>
    <w:rsid w:val="00816C09"/>
    <w:rsid w:val="00826DEB"/>
    <w:rsid w:val="008276D8"/>
    <w:rsid w:val="0083030E"/>
    <w:rsid w:val="008772F6"/>
    <w:rsid w:val="008802E5"/>
    <w:rsid w:val="00893A0F"/>
    <w:rsid w:val="008948C8"/>
    <w:rsid w:val="0089677F"/>
    <w:rsid w:val="008D6431"/>
    <w:rsid w:val="00937D69"/>
    <w:rsid w:val="00994649"/>
    <w:rsid w:val="009B0B6E"/>
    <w:rsid w:val="009D13C3"/>
    <w:rsid w:val="009D2BEA"/>
    <w:rsid w:val="00A14297"/>
    <w:rsid w:val="00AA2643"/>
    <w:rsid w:val="00AC4F88"/>
    <w:rsid w:val="00B00BF6"/>
    <w:rsid w:val="00B3470C"/>
    <w:rsid w:val="00B47561"/>
    <w:rsid w:val="00B70CFD"/>
    <w:rsid w:val="00BB48EE"/>
    <w:rsid w:val="00BC6E2C"/>
    <w:rsid w:val="00BE3671"/>
    <w:rsid w:val="00BF0E23"/>
    <w:rsid w:val="00C01152"/>
    <w:rsid w:val="00C568B5"/>
    <w:rsid w:val="00C844BD"/>
    <w:rsid w:val="00C9235E"/>
    <w:rsid w:val="00CB6A00"/>
    <w:rsid w:val="00CC6A9C"/>
    <w:rsid w:val="00CE46C7"/>
    <w:rsid w:val="00CF2AFB"/>
    <w:rsid w:val="00D13755"/>
    <w:rsid w:val="00DA3A33"/>
    <w:rsid w:val="00DB5EA5"/>
    <w:rsid w:val="00DE1396"/>
    <w:rsid w:val="00DF78B4"/>
    <w:rsid w:val="00E007D3"/>
    <w:rsid w:val="00E24909"/>
    <w:rsid w:val="00E433DD"/>
    <w:rsid w:val="00F1305A"/>
    <w:rsid w:val="00F27F9D"/>
    <w:rsid w:val="00F427DF"/>
    <w:rsid w:val="00F436CF"/>
    <w:rsid w:val="00F44518"/>
    <w:rsid w:val="00F64023"/>
    <w:rsid w:val="00F71591"/>
    <w:rsid w:val="00F7340F"/>
    <w:rsid w:val="00F84B33"/>
    <w:rsid w:val="00FD7039"/>
    <w:rsid w:val="00FE6BE5"/>
    <w:rsid w:val="00FF6B52"/>
    <w:rsid w:val="3323ADA4"/>
    <w:rsid w:val="4F4333EE"/>
    <w:rsid w:val="52E14467"/>
    <w:rsid w:val="5BE4AB20"/>
    <w:rsid w:val="5C5A0695"/>
    <w:rsid w:val="6C359312"/>
    <w:rsid w:val="755D3C58"/>
    <w:rsid w:val="77D52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EB7C0"/>
  <w15:docId w15:val="{F90A2AEA-ECC5-4EF0-B6D3-16DD7BD6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Heading2">
    <w:name w:val="heading 2"/>
    <w:basedOn w:val="Normal"/>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Heading3">
    <w:name w:val="heading 3"/>
    <w:basedOn w:val="Normal"/>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Heading4">
    <w:name w:val="heading 4"/>
    <w:basedOn w:val="Heading3"/>
    <w:next w:val="IWAFirstparagraph"/>
    <w:qFormat/>
    <w:pPr>
      <w:outlineLvl w:val="3"/>
    </w:pPr>
    <w:rPr>
      <w:b/>
      <w:bCs/>
      <w:i w:val="0"/>
      <w:iCs w:val="0"/>
      <w:sz w:val="20"/>
      <w:szCs w:val="20"/>
    </w:rPr>
  </w:style>
  <w:style w:type="paragraph" w:styleId="Heading5">
    <w:name w:val="heading 5"/>
    <w:basedOn w:val="Normal"/>
    <w:next w:val="Normal"/>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AKeyword">
    <w:name w:val="(IWA) Keyword"/>
    <w:basedOn w:val="Normal"/>
    <w:next w:val="Heading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Normal"/>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Normal"/>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Normal"/>
    <w:uiPriority w:val="99"/>
    <w:pPr>
      <w:jc w:val="center"/>
    </w:pPr>
    <w:rPr>
      <w:rFonts w:ascii="Arial" w:hAnsi="Arial" w:cs="Arial"/>
      <w:b/>
      <w:bCs/>
      <w:sz w:val="28"/>
      <w:szCs w:val="28"/>
    </w:rPr>
  </w:style>
  <w:style w:type="paragraph" w:customStyle="1" w:styleId="IWANormalParagraph">
    <w:name w:val="(IWA) Normal Paragraph"/>
    <w:basedOn w:val="BodyTextFirstIndent"/>
    <w:uiPriority w:val="99"/>
    <w:rPr>
      <w:rFonts w:ascii="Arial" w:hAnsi="Arial" w:cs="Arial"/>
      <w:sz w:val="22"/>
      <w:szCs w:val="22"/>
    </w:rPr>
  </w:style>
  <w:style w:type="paragraph" w:customStyle="1" w:styleId="IWAFirstparagraph">
    <w:name w:val="(IWA) First paragraph"/>
    <w:basedOn w:val="Normal"/>
    <w:next w:val="Normal"/>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Normal"/>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Normal"/>
    <w:next w:val="Normal"/>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Footer">
    <w:name w:val="footer"/>
    <w:basedOn w:val="Normal"/>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NormalIndent">
    <w:name w:val="Normal Indent"/>
    <w:basedOn w:val="Normal"/>
    <w:pPr>
      <w:ind w:left="720"/>
    </w:pPr>
  </w:style>
  <w:style w:type="paragraph" w:customStyle="1" w:styleId="IWAFigureTableLegend">
    <w:name w:val="(IWA) Figure/Table Legend"/>
    <w:basedOn w:val="Normal"/>
    <w:uiPriority w:val="99"/>
    <w:rPr>
      <w:rFonts w:ascii="Arial" w:hAnsi="Arial" w:cs="Arial"/>
      <w:sz w:val="18"/>
      <w:szCs w:val="18"/>
    </w:rPr>
  </w:style>
  <w:style w:type="paragraph" w:customStyle="1" w:styleId="IWAHeading">
    <w:name w:val="(IWA) Heading"/>
    <w:basedOn w:val="Normal"/>
    <w:rPr>
      <w:rFonts w:ascii="Arial" w:hAnsi="Arial" w:cs="Arial"/>
      <w:b/>
      <w:bCs/>
    </w:rPr>
  </w:style>
  <w:style w:type="paragraph" w:customStyle="1" w:styleId="IWASub-heading">
    <w:name w:val="(IWA) Sub-heading"/>
    <w:basedOn w:val="NormalIndent"/>
    <w:rPr>
      <w:rFonts w:ascii="Arial" w:hAnsi="Arial" w:cs="Arial"/>
      <w:b/>
      <w:bCs/>
      <w:sz w:val="22"/>
      <w:szCs w:val="2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customStyle="1" w:styleId="ListNumber1">
    <w:name w:val="List Number1"/>
    <w:basedOn w:val="ListBullet"/>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Normal"/>
    <w:next w:val="Normal"/>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Normal"/>
    <w:next w:val="Normal"/>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ListBullet">
    <w:name w:val="List Bullet"/>
    <w:basedOn w:val="Normal"/>
    <w:autoRedefine/>
    <w:pPr>
      <w:ind w:left="648" w:hanging="360"/>
    </w:pPr>
  </w:style>
  <w:style w:type="paragraph" w:customStyle="1" w:styleId="Heading3a">
    <w:name w:val="Heading 3a"/>
    <w:basedOn w:val="Heading3"/>
    <w:next w:val="Normal"/>
    <w:pPr>
      <w:spacing w:before="0" w:line="240" w:lineRule="exact"/>
      <w:outlineLvl w:val="9"/>
    </w:pPr>
    <w:rPr>
      <w:rFonts w:cs="Times New Roman"/>
      <w:iCs w:val="0"/>
      <w:sz w:val="20"/>
      <w:szCs w:val="20"/>
    </w:rPr>
  </w:style>
  <w:style w:type="paragraph" w:customStyle="1" w:styleId="Tabletitle">
    <w:name w:val="Table title"/>
    <w:basedOn w:val="Normal"/>
    <w:next w:val="Normal"/>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NormalWeb">
    <w:name w:val="Normal (Web)"/>
    <w:basedOn w:val="Normal"/>
    <w:uiPriority w:val="99"/>
    <w:unhideWhenUsed/>
    <w:rsid w:val="00FE6BE5"/>
    <w:pPr>
      <w:spacing w:before="100" w:beforeAutospacing="1" w:after="100" w:afterAutospacing="1"/>
    </w:pPr>
    <w:rPr>
      <w:lang w:eastAsia="en-GB"/>
    </w:rPr>
  </w:style>
  <w:style w:type="paragraph" w:customStyle="1" w:styleId="IWAFigure">
    <w:name w:val="(IWA) Figure"/>
    <w:basedOn w:val="Normal"/>
    <w:rsid w:val="005E76FD"/>
    <w:pPr>
      <w:spacing w:before="240" w:after="120"/>
      <w:jc w:val="center"/>
    </w:pPr>
    <w:rPr>
      <w:rFonts w:ascii="Arial" w:hAnsi="Arial"/>
      <w:sz w:val="22"/>
    </w:rPr>
  </w:style>
  <w:style w:type="character" w:customStyle="1" w:styleId="IWATableFigureheadingZchn">
    <w:name w:val="(IWA) Table/Figure heading Zchn"/>
    <w:link w:val="IWATableFigureheading"/>
    <w:locked/>
    <w:rsid w:val="005E76FD"/>
    <w:rPr>
      <w:rFonts w:ascii="Arial" w:hAnsi="Arial" w:cs="Arial"/>
      <w:bCs/>
      <w:sz w:val="18"/>
      <w:lang w:val="en-GB"/>
    </w:rPr>
  </w:style>
  <w:style w:type="paragraph" w:customStyle="1" w:styleId="IWATableFigureheading">
    <w:name w:val="(IWA) Table/Figure heading"/>
    <w:basedOn w:val="Normal"/>
    <w:link w:val="IWATableFigureheadingZchn"/>
    <w:rsid w:val="005E76FD"/>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 w:type="paragraph" w:styleId="Header">
    <w:name w:val="header"/>
    <w:basedOn w:val="Normal"/>
    <w:link w:val="HeaderChar"/>
    <w:uiPriority w:val="99"/>
    <w:rsid w:val="004C4141"/>
    <w:pPr>
      <w:tabs>
        <w:tab w:val="center" w:pos="4536"/>
        <w:tab w:val="right" w:pos="9072"/>
      </w:tabs>
    </w:pPr>
  </w:style>
  <w:style w:type="character" w:customStyle="1" w:styleId="HeaderChar">
    <w:name w:val="Header Char"/>
    <w:link w:val="Header"/>
    <w:uiPriority w:val="99"/>
    <w:rsid w:val="004C4141"/>
    <w:rPr>
      <w:sz w:val="24"/>
      <w:szCs w:val="24"/>
      <w:lang w:val="en-GB" w:eastAsia="en-US"/>
    </w:rPr>
  </w:style>
  <w:style w:type="paragraph" w:styleId="BalloonText">
    <w:name w:val="Balloon Text"/>
    <w:basedOn w:val="Normal"/>
    <w:link w:val="BalloonTextChar"/>
    <w:rsid w:val="004C4141"/>
    <w:rPr>
      <w:rFonts w:ascii="Tahoma" w:hAnsi="Tahoma" w:cs="Tahoma"/>
      <w:sz w:val="16"/>
      <w:szCs w:val="16"/>
    </w:rPr>
  </w:style>
  <w:style w:type="character" w:customStyle="1" w:styleId="BalloonTextChar">
    <w:name w:val="Balloon Text Char"/>
    <w:link w:val="BalloonText"/>
    <w:rsid w:val="004C4141"/>
    <w:rPr>
      <w:rFonts w:ascii="Tahoma" w:hAnsi="Tahoma" w:cs="Tahoma"/>
      <w:sz w:val="16"/>
      <w:szCs w:val="16"/>
      <w:lang w:val="en-GB" w:eastAsia="en-US"/>
    </w:rPr>
  </w:style>
  <w:style w:type="paragraph" w:styleId="Revision">
    <w:name w:val="Revision"/>
    <w:hidden/>
    <w:uiPriority w:val="99"/>
    <w:semiHidden/>
    <w:rsid w:val="000B1CB6"/>
    <w:rPr>
      <w:sz w:val="24"/>
      <w:szCs w:val="24"/>
      <w:lang w:val="en-GB" w:eastAsia="en-US"/>
    </w:rPr>
  </w:style>
  <w:style w:type="character" w:styleId="CommentReference">
    <w:name w:val="annotation reference"/>
    <w:basedOn w:val="DefaultParagraphFont"/>
    <w:uiPriority w:val="99"/>
    <w:semiHidden/>
    <w:unhideWhenUsed/>
    <w:rsid w:val="000B1CB6"/>
    <w:rPr>
      <w:sz w:val="16"/>
      <w:szCs w:val="16"/>
    </w:rPr>
  </w:style>
  <w:style w:type="paragraph" w:styleId="CommentText">
    <w:name w:val="annotation text"/>
    <w:basedOn w:val="Normal"/>
    <w:link w:val="CommentTextChar"/>
    <w:unhideWhenUsed/>
    <w:rsid w:val="000B1CB6"/>
    <w:rPr>
      <w:sz w:val="20"/>
      <w:szCs w:val="20"/>
    </w:rPr>
  </w:style>
  <w:style w:type="character" w:customStyle="1" w:styleId="CommentTextChar">
    <w:name w:val="Comment Text Char"/>
    <w:basedOn w:val="DefaultParagraphFont"/>
    <w:link w:val="CommentText"/>
    <w:rsid w:val="000B1CB6"/>
    <w:rPr>
      <w:lang w:val="en-GB" w:eastAsia="en-US"/>
    </w:rPr>
  </w:style>
  <w:style w:type="paragraph" w:styleId="CommentSubject">
    <w:name w:val="annotation subject"/>
    <w:basedOn w:val="CommentText"/>
    <w:next w:val="CommentText"/>
    <w:link w:val="CommentSubjectChar"/>
    <w:semiHidden/>
    <w:unhideWhenUsed/>
    <w:rsid w:val="000B1CB6"/>
    <w:rPr>
      <w:b/>
      <w:bCs/>
    </w:rPr>
  </w:style>
  <w:style w:type="character" w:customStyle="1" w:styleId="CommentSubjectChar">
    <w:name w:val="Comment Subject Char"/>
    <w:basedOn w:val="CommentTextChar"/>
    <w:link w:val="CommentSubject"/>
    <w:semiHidden/>
    <w:rsid w:val="000B1CB6"/>
    <w:rPr>
      <w:b/>
      <w:bCs/>
      <w:lang w:val="en-GB" w:eastAsia="en-US"/>
    </w:rPr>
  </w:style>
  <w:style w:type="character" w:styleId="Hyperlink">
    <w:name w:val="Hyperlink"/>
    <w:basedOn w:val="DefaultParagraphFont"/>
    <w:unhideWhenUsed/>
    <w:rsid w:val="00296641"/>
    <w:rPr>
      <w:color w:val="0563C1" w:themeColor="hyperlink"/>
      <w:u w:val="single"/>
    </w:rPr>
  </w:style>
  <w:style w:type="character" w:styleId="UnresolvedMention">
    <w:name w:val="Unresolved Mention"/>
    <w:basedOn w:val="DefaultParagraphFont"/>
    <w:uiPriority w:val="99"/>
    <w:semiHidden/>
    <w:unhideWhenUsed/>
    <w:rsid w:val="00296641"/>
    <w:rPr>
      <w:color w:val="605E5C"/>
      <w:shd w:val="clear" w:color="auto" w:fill="E1DFDD"/>
    </w:rPr>
  </w:style>
  <w:style w:type="character" w:styleId="FollowedHyperlink">
    <w:name w:val="FollowedHyperlink"/>
    <w:basedOn w:val="DefaultParagraphFont"/>
    <w:semiHidden/>
    <w:unhideWhenUsed/>
    <w:rsid w:val="00296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8493">
      <w:bodyDiv w:val="1"/>
      <w:marLeft w:val="0"/>
      <w:marRight w:val="0"/>
      <w:marTop w:val="0"/>
      <w:marBottom w:val="0"/>
      <w:divBdr>
        <w:top w:val="none" w:sz="0" w:space="0" w:color="auto"/>
        <w:left w:val="none" w:sz="0" w:space="0" w:color="auto"/>
        <w:bottom w:val="none" w:sz="0" w:space="0" w:color="auto"/>
        <w:right w:val="none" w:sz="0" w:space="0" w:color="auto"/>
      </w:divBdr>
    </w:div>
    <w:div w:id="743915850">
      <w:bodyDiv w:val="1"/>
      <w:marLeft w:val="0"/>
      <w:marRight w:val="0"/>
      <w:marTop w:val="0"/>
      <w:marBottom w:val="0"/>
      <w:divBdr>
        <w:top w:val="none" w:sz="0" w:space="0" w:color="auto"/>
        <w:left w:val="none" w:sz="0" w:space="0" w:color="auto"/>
        <w:bottom w:val="none" w:sz="0" w:space="0" w:color="auto"/>
        <w:right w:val="none" w:sz="0" w:space="0" w:color="auto"/>
      </w:divBdr>
    </w:div>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791971396">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7b963c3-f361-4140-a72d-2f7adb8d055b">
      <Terms xmlns="http://schemas.microsoft.com/office/infopath/2007/PartnerControls"/>
    </lcf76f155ced4ddcb4097134ff3c332f>
    <TaxCatchAll xmlns="fde00cdf-e2b7-43e1-bea0-69bab412bc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B9D1756DF32349834C1C285F1CBB46" ma:contentTypeVersion="13" ma:contentTypeDescription="Create a new document." ma:contentTypeScope="" ma:versionID="fc19edcb7e7a29e812627d598cd3999a">
  <xsd:schema xmlns:xsd="http://www.w3.org/2001/XMLSchema" xmlns:xs="http://www.w3.org/2001/XMLSchema" xmlns:p="http://schemas.microsoft.com/office/2006/metadata/properties" xmlns:ns2="e7b963c3-f361-4140-a72d-2f7adb8d055b" xmlns:ns3="fde00cdf-e2b7-43e1-bea0-69bab412bcf9" targetNamespace="http://schemas.microsoft.com/office/2006/metadata/properties" ma:root="true" ma:fieldsID="3e3cffbabbd7c21fba551f40c422a5ee" ns2:_="" ns3:_="">
    <xsd:import namespace="e7b963c3-f361-4140-a72d-2f7adb8d055b"/>
    <xsd:import namespace="fde00cdf-e2b7-43e1-bea0-69bab412bcf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963c3-f361-4140-a72d-2f7adb8d05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f0fa888-949a-464e-a270-b091e030d5a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00cdf-e2b7-43e1-bea0-69bab412bcf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d9620ec-093b-4cd7-b836-7ce38dd579f4}" ma:internalName="TaxCatchAll" ma:showField="CatchAllData" ma:web="fde00cdf-e2b7-43e1-bea0-69bab412b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0AE7FD-2A06-446D-8175-1F89AC0CC2BB}">
  <ds:schemaRefs>
    <ds:schemaRef ds:uri="http://schemas.microsoft.com/sharepoint/v3/contenttype/forms"/>
  </ds:schemaRefs>
</ds:datastoreItem>
</file>

<file path=customXml/itemProps2.xml><?xml version="1.0" encoding="utf-8"?>
<ds:datastoreItem xmlns:ds="http://schemas.openxmlformats.org/officeDocument/2006/customXml" ds:itemID="{C14E1BE9-81A3-4C52-8ED0-937E7FD2B80A}">
  <ds:schemaRefs>
    <ds:schemaRef ds:uri="fde00cdf-e2b7-43e1-bea0-69bab412bcf9"/>
    <ds:schemaRef ds:uri="http://schemas.microsoft.com/office/2006/documentManagement/types"/>
    <ds:schemaRef ds:uri="http://schemas.openxmlformats.org/package/2006/metadata/core-properties"/>
    <ds:schemaRef ds:uri="http://www.w3.org/XML/1998/namespace"/>
    <ds:schemaRef ds:uri="e7b963c3-f361-4140-a72d-2f7adb8d055b"/>
    <ds:schemaRef ds:uri="http://schemas.microsoft.com/office/infopath/2007/PartnerControls"/>
    <ds:schemaRef ds:uri="http://purl.org/dc/elements/1.1/"/>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365102CE-6362-448B-B7CD-8BBC2E192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963c3-f361-4140-a72d-2f7adb8d055b"/>
    <ds:schemaRef ds:uri="fde00cdf-e2b7-43e1-bea0-69bab412b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71E6F-A6BF-4757-A252-08EDE190DC15}">
  <ds:schemaRefs>
    <ds:schemaRef ds:uri="http://schemas.openxmlformats.org/officeDocument/2006/bibliography"/>
  </ds:schemaRefs>
</ds:datastoreItem>
</file>

<file path=docMetadata/LabelInfo.xml><?xml version="1.0" encoding="utf-8"?>
<clbl:labelList xmlns:clbl="http://schemas.microsoft.com/office/2020/mipLabelMetadata">
  <clbl:label id="{82c514c1-a717-4087-be06-d40d2070ad52}" enabled="0" method="" siteId="{82c514c1-a717-4087-be06-d40d2070ad52}"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Title</vt:lpstr>
    </vt:vector>
  </TitlesOfParts>
  <Company>International Water Association</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cp:lastModifiedBy>Prapti Chakraborty (HDR)</cp:lastModifiedBy>
  <cp:revision>2</cp:revision>
  <dcterms:created xsi:type="dcterms:W3CDTF">2025-01-08T01:51:00Z</dcterms:created>
  <dcterms:modified xsi:type="dcterms:W3CDTF">2025-01-08T01:51:00Z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0x010100B8B9D1756DF32349834C1C285F1CBB46</vt:lpwstr>
  </property>
  <property fmtid="{D5CDD505-2E9C-101B-9397-08002B2CF9AE}" pid="3" name="MediaServiceImageTags">
    <vt:lpwstr/>
  </property>
</Properties>
</file>