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EFA16" w14:textId="566F9E46" w:rsidR="00640E8B" w:rsidRPr="00BF1767" w:rsidRDefault="00672E3A" w:rsidP="003F0CB4">
      <w:pPr>
        <w:jc w:val="both"/>
        <w:rPr>
          <w:rFonts w:cs="Arial"/>
          <w:b/>
          <w:bCs/>
          <w:sz w:val="24"/>
          <w:szCs w:val="24"/>
        </w:rPr>
      </w:pPr>
      <w:r w:rsidRPr="00BF1767">
        <w:rPr>
          <w:rFonts w:cs="Arial"/>
          <w:b/>
          <w:bCs/>
          <w:sz w:val="24"/>
          <w:szCs w:val="24"/>
        </w:rPr>
        <w:t>Abstract</w:t>
      </w:r>
    </w:p>
    <w:p w14:paraId="365E4425" w14:textId="44E92E22" w:rsidR="00203625" w:rsidRPr="00BF1767" w:rsidRDefault="002A11E0" w:rsidP="003F0CB4">
      <w:pPr>
        <w:jc w:val="both"/>
        <w:rPr>
          <w:rFonts w:cs="Arial"/>
          <w:sz w:val="24"/>
          <w:szCs w:val="24"/>
        </w:rPr>
      </w:pPr>
      <w:r w:rsidRPr="00BF1767">
        <w:rPr>
          <w:rFonts w:cs="Arial"/>
          <w:b/>
          <w:bCs/>
          <w:sz w:val="24"/>
          <w:szCs w:val="24"/>
        </w:rPr>
        <w:t>Title:</w:t>
      </w:r>
      <w:r w:rsidRPr="00BF1767">
        <w:rPr>
          <w:rFonts w:cs="Arial"/>
          <w:sz w:val="24"/>
          <w:szCs w:val="24"/>
        </w:rPr>
        <w:t xml:space="preserve"> </w:t>
      </w:r>
      <w:r w:rsidR="00203625" w:rsidRPr="00BF1767">
        <w:rPr>
          <w:rFonts w:cs="Arial"/>
          <w:sz w:val="24"/>
          <w:szCs w:val="24"/>
        </w:rPr>
        <w:t xml:space="preserve">Depletion of TRMT2A </w:t>
      </w:r>
      <w:r w:rsidR="00474BA8" w:rsidRPr="00BF1767">
        <w:rPr>
          <w:rFonts w:cs="Arial"/>
          <w:sz w:val="24"/>
          <w:szCs w:val="24"/>
        </w:rPr>
        <w:t>alleviates</w:t>
      </w:r>
      <w:r w:rsidR="00203625" w:rsidRPr="00BF1767">
        <w:rPr>
          <w:rFonts w:cs="Arial"/>
          <w:sz w:val="24"/>
          <w:szCs w:val="24"/>
        </w:rPr>
        <w:t xml:space="preserve"> pathological </w:t>
      </w:r>
      <w:r w:rsidR="00474BA8" w:rsidRPr="00BF1767">
        <w:rPr>
          <w:rFonts w:cs="Arial"/>
          <w:sz w:val="24"/>
          <w:szCs w:val="24"/>
        </w:rPr>
        <w:t>features</w:t>
      </w:r>
      <w:r w:rsidR="00203625" w:rsidRPr="00BF1767">
        <w:rPr>
          <w:rFonts w:cs="Arial"/>
          <w:sz w:val="24"/>
          <w:szCs w:val="24"/>
        </w:rPr>
        <w:t xml:space="preserve"> in an MJD/SCA3 mouse model</w:t>
      </w:r>
    </w:p>
    <w:p w14:paraId="01DBBCD1" w14:textId="738FBEE9" w:rsidR="002A11E0" w:rsidRPr="00BF1767" w:rsidRDefault="002A11E0" w:rsidP="002A11E0">
      <w:pPr>
        <w:jc w:val="both"/>
        <w:rPr>
          <w:rFonts w:cs="Arial"/>
          <w:b/>
          <w:bCs/>
          <w:sz w:val="24"/>
          <w:szCs w:val="24"/>
          <w:lang w:val="pt-PT"/>
        </w:rPr>
      </w:pPr>
      <w:r w:rsidRPr="00BF1767">
        <w:rPr>
          <w:rFonts w:cs="Arial"/>
          <w:b/>
          <w:bCs/>
          <w:sz w:val="24"/>
          <w:szCs w:val="24"/>
          <w:lang w:val="pt-PT"/>
        </w:rPr>
        <w:t xml:space="preserve">Authors: </w:t>
      </w:r>
      <w:r w:rsidRPr="00BF1767">
        <w:rPr>
          <w:rFonts w:cs="Arial"/>
          <w:sz w:val="24"/>
          <w:szCs w:val="24"/>
          <w:lang w:val="pt-PT"/>
        </w:rPr>
        <w:t>Tiago Moreira-Gomes (1,2</w:t>
      </w:r>
      <w:r w:rsidR="00077492" w:rsidRPr="00BF1767">
        <w:rPr>
          <w:rFonts w:cs="Arial"/>
          <w:sz w:val="24"/>
          <w:szCs w:val="24"/>
          <w:lang w:val="pt-PT"/>
        </w:rPr>
        <w:t>,3</w:t>
      </w:r>
      <w:r w:rsidRPr="00BF1767">
        <w:rPr>
          <w:rFonts w:cs="Arial"/>
          <w:sz w:val="24"/>
          <w:szCs w:val="24"/>
          <w:lang w:val="pt-PT"/>
        </w:rPr>
        <w:t xml:space="preserve">, FCT fellowship: 2022.11008.BD) , David V.C. Brito </w:t>
      </w:r>
      <w:bookmarkStart w:id="0" w:name="_Hlk183686834"/>
      <w:r w:rsidRPr="00BF1767">
        <w:rPr>
          <w:rFonts w:cs="Arial"/>
          <w:sz w:val="24"/>
          <w:szCs w:val="24"/>
          <w:lang w:val="pt-PT"/>
        </w:rPr>
        <w:t>(1</w:t>
      </w:r>
      <w:r w:rsidR="004A0917" w:rsidRPr="00BF1767">
        <w:rPr>
          <w:rFonts w:cs="Arial"/>
          <w:sz w:val="24"/>
          <w:szCs w:val="24"/>
          <w:lang w:val="pt-PT"/>
        </w:rPr>
        <w:t>,2</w:t>
      </w:r>
      <w:r w:rsidRPr="00BF1767">
        <w:rPr>
          <w:rFonts w:cs="Arial"/>
          <w:sz w:val="24"/>
          <w:szCs w:val="24"/>
          <w:lang w:val="pt-PT"/>
        </w:rPr>
        <w:t>)</w:t>
      </w:r>
      <w:bookmarkEnd w:id="0"/>
      <w:r w:rsidRPr="00BF1767">
        <w:rPr>
          <w:rFonts w:cs="Arial"/>
          <w:sz w:val="24"/>
          <w:szCs w:val="24"/>
          <w:lang w:val="pt-PT"/>
        </w:rPr>
        <w:t>, Ricardo Afonso-Reis (1,2</w:t>
      </w:r>
      <w:r w:rsidR="00077492" w:rsidRPr="00BF1767">
        <w:rPr>
          <w:rFonts w:cs="Arial"/>
          <w:sz w:val="24"/>
          <w:szCs w:val="24"/>
          <w:lang w:val="pt-PT"/>
        </w:rPr>
        <w:t>,3</w:t>
      </w:r>
      <w:r w:rsidRPr="00BF1767">
        <w:rPr>
          <w:rFonts w:cs="Arial"/>
          <w:sz w:val="24"/>
          <w:szCs w:val="24"/>
          <w:lang w:val="pt-PT"/>
        </w:rPr>
        <w:t>), José Miguel Codêsso (1,2</w:t>
      </w:r>
      <w:r w:rsidR="00077492" w:rsidRPr="00BF1767">
        <w:rPr>
          <w:rFonts w:cs="Arial"/>
          <w:sz w:val="24"/>
          <w:szCs w:val="24"/>
          <w:lang w:val="pt-PT"/>
        </w:rPr>
        <w:t>,3</w:t>
      </w:r>
      <w:r w:rsidRPr="00BF1767">
        <w:rPr>
          <w:rFonts w:cs="Arial"/>
          <w:sz w:val="24"/>
          <w:szCs w:val="24"/>
          <w:lang w:val="pt-PT"/>
        </w:rPr>
        <w:t xml:space="preserve">), </w:t>
      </w:r>
      <w:r w:rsidR="004A0917" w:rsidRPr="00BF1767">
        <w:rPr>
          <w:rFonts w:cs="Arial"/>
          <w:sz w:val="24"/>
          <w:szCs w:val="24"/>
          <w:lang w:val="pt-PT"/>
        </w:rPr>
        <w:t>Sofia M. Calado</w:t>
      </w:r>
      <w:r w:rsidR="000D1623" w:rsidRPr="00BF1767">
        <w:rPr>
          <w:rFonts w:cs="Arial"/>
          <w:sz w:val="24"/>
          <w:szCs w:val="24"/>
          <w:lang w:val="pt-PT"/>
        </w:rPr>
        <w:t xml:space="preserve"> </w:t>
      </w:r>
      <w:r w:rsidR="004A0917" w:rsidRPr="00BF1767">
        <w:rPr>
          <w:rFonts w:cs="Arial"/>
          <w:sz w:val="24"/>
          <w:szCs w:val="24"/>
          <w:lang w:val="pt-PT"/>
        </w:rPr>
        <w:t xml:space="preserve">(1,2), </w:t>
      </w:r>
      <w:r w:rsidRPr="00BF1767">
        <w:rPr>
          <w:rFonts w:cs="Arial"/>
          <w:sz w:val="24"/>
          <w:szCs w:val="24"/>
          <w:lang w:val="pt-PT"/>
        </w:rPr>
        <w:t>Aaron Voigt (</w:t>
      </w:r>
      <w:r w:rsidR="00077492" w:rsidRPr="00BF1767">
        <w:rPr>
          <w:rFonts w:cs="Arial"/>
          <w:sz w:val="24"/>
          <w:szCs w:val="24"/>
          <w:lang w:val="pt-PT"/>
        </w:rPr>
        <w:t>4</w:t>
      </w:r>
      <w:r w:rsidRPr="00BF1767">
        <w:rPr>
          <w:rFonts w:cs="Arial"/>
          <w:sz w:val="24"/>
          <w:szCs w:val="24"/>
          <w:lang w:val="pt-PT"/>
        </w:rPr>
        <w:t>,</w:t>
      </w:r>
      <w:r w:rsidR="00077492" w:rsidRPr="00BF1767">
        <w:rPr>
          <w:rFonts w:cs="Arial"/>
          <w:sz w:val="24"/>
          <w:szCs w:val="24"/>
          <w:lang w:val="pt-PT"/>
        </w:rPr>
        <w:t>5</w:t>
      </w:r>
      <w:r w:rsidRPr="00BF1767">
        <w:rPr>
          <w:rFonts w:cs="Arial"/>
          <w:sz w:val="24"/>
          <w:szCs w:val="24"/>
          <w:lang w:val="pt-PT"/>
        </w:rPr>
        <w:t>), Clévio Nóbrega (1,2)</w:t>
      </w:r>
    </w:p>
    <w:p w14:paraId="65E7616F" w14:textId="77777777" w:rsidR="002A11E0" w:rsidRPr="002A11E0" w:rsidRDefault="002A11E0" w:rsidP="002A11E0">
      <w:pPr>
        <w:pStyle w:val="Tex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2A11E0">
        <w:rPr>
          <w:rFonts w:ascii="Arial" w:hAnsi="Arial" w:cs="Arial"/>
          <w:sz w:val="18"/>
          <w:szCs w:val="18"/>
          <w:lang w:val="pt-PT"/>
        </w:rPr>
        <w:t>1 ABC-RI, Algarve Biomedical Center Research Institute, Universidade do Algarve, Faro, Portugal</w:t>
      </w:r>
    </w:p>
    <w:p w14:paraId="363B0E86" w14:textId="12A8EF64" w:rsidR="00077492" w:rsidRPr="00077492" w:rsidRDefault="002A11E0" w:rsidP="002A11E0">
      <w:pPr>
        <w:pStyle w:val="Text"/>
        <w:spacing w:after="0" w:line="240" w:lineRule="auto"/>
        <w:jc w:val="both"/>
        <w:rPr>
          <w:rFonts w:ascii="Arial" w:hAnsi="Arial" w:cs="Arial"/>
          <w:sz w:val="18"/>
          <w:szCs w:val="18"/>
          <w:lang w:val="pt-PT"/>
        </w:rPr>
      </w:pPr>
      <w:r w:rsidRPr="002A11E0">
        <w:rPr>
          <w:rFonts w:ascii="Arial" w:hAnsi="Arial" w:cs="Arial"/>
          <w:sz w:val="18"/>
          <w:szCs w:val="18"/>
          <w:lang w:val="pt-PT"/>
        </w:rPr>
        <w:t>2 Faculdade de Medicina e Ciências Biomédicas, Universidade do Algarve, Faro, Portugal</w:t>
      </w:r>
    </w:p>
    <w:p w14:paraId="150F2944" w14:textId="14453BD3" w:rsidR="00077492" w:rsidRDefault="002A11E0" w:rsidP="002A11E0">
      <w:pPr>
        <w:pStyle w:val="Text"/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 w:rsidRPr="002A11E0">
        <w:rPr>
          <w:rFonts w:ascii="Arial" w:hAnsi="Arial" w:cs="Arial"/>
          <w:sz w:val="18"/>
          <w:szCs w:val="18"/>
          <w:lang w:val="en-US"/>
        </w:rPr>
        <w:t xml:space="preserve">3 </w:t>
      </w:r>
      <w:r w:rsidR="00077492">
        <w:rPr>
          <w:rFonts w:ascii="Arial" w:hAnsi="Arial" w:cs="Arial"/>
          <w:sz w:val="18"/>
          <w:szCs w:val="18"/>
        </w:rPr>
        <w:t>Doctoral program in Biomedical Sciences</w:t>
      </w:r>
    </w:p>
    <w:p w14:paraId="0D421D5A" w14:textId="18E05092" w:rsidR="002A11E0" w:rsidRPr="002A11E0" w:rsidRDefault="00077492" w:rsidP="002A11E0">
      <w:pPr>
        <w:pStyle w:val="Tex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en-US"/>
        </w:rPr>
        <w:t xml:space="preserve">4 </w:t>
      </w:r>
      <w:r w:rsidR="002A11E0" w:rsidRPr="002A11E0">
        <w:rPr>
          <w:rFonts w:ascii="Arial" w:hAnsi="Arial" w:cs="Arial"/>
          <w:sz w:val="18"/>
          <w:szCs w:val="18"/>
          <w:lang w:val="en-US"/>
        </w:rPr>
        <w:t>Department of Neurology, Medical Faculty, RWTH Aachen University</w:t>
      </w:r>
    </w:p>
    <w:p w14:paraId="192E420E" w14:textId="5DB5B702" w:rsidR="00077492" w:rsidRPr="002A11E0" w:rsidRDefault="00077492" w:rsidP="002A11E0">
      <w:pPr>
        <w:pStyle w:val="Text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</w:t>
      </w:r>
      <w:r w:rsidR="002A11E0" w:rsidRPr="002A11E0">
        <w:rPr>
          <w:rFonts w:ascii="Arial" w:hAnsi="Arial" w:cs="Arial"/>
          <w:sz w:val="18"/>
          <w:szCs w:val="18"/>
        </w:rPr>
        <w:t xml:space="preserve"> JARA BRAIN Institute Molecular Neuroscience and Neuroimaging, Forschungszentrum Jülich GmbH and RWTH</w:t>
      </w:r>
      <w:r>
        <w:rPr>
          <w:rFonts w:ascii="Arial" w:hAnsi="Arial" w:cs="Arial"/>
          <w:sz w:val="18"/>
          <w:szCs w:val="18"/>
        </w:rPr>
        <w:t xml:space="preserve"> </w:t>
      </w:r>
    </w:p>
    <w:p w14:paraId="0C5073C4" w14:textId="77777777" w:rsidR="002A11E0" w:rsidRPr="002A11E0" w:rsidRDefault="002A11E0" w:rsidP="002A11E0">
      <w:pPr>
        <w:jc w:val="both"/>
        <w:rPr>
          <w:rFonts w:cs="Arial"/>
          <w:sz w:val="20"/>
          <w:szCs w:val="20"/>
          <w:lang w:val="de-DE"/>
        </w:rPr>
      </w:pPr>
    </w:p>
    <w:p w14:paraId="48A51242" w14:textId="2B7121CE" w:rsidR="00E70EE0" w:rsidRPr="00BF1767" w:rsidRDefault="00AA651C" w:rsidP="003F0CB4">
      <w:pPr>
        <w:jc w:val="both"/>
        <w:rPr>
          <w:rFonts w:cs="Arial"/>
          <w:sz w:val="24"/>
          <w:szCs w:val="24"/>
        </w:rPr>
      </w:pPr>
      <w:r w:rsidRPr="00BF1767">
        <w:rPr>
          <w:rFonts w:cs="Arial"/>
          <w:sz w:val="24"/>
          <w:szCs w:val="24"/>
        </w:rPr>
        <w:t xml:space="preserve">Machado-Joseph disease (MJD), </w:t>
      </w:r>
      <w:r w:rsidR="000B05EB" w:rsidRPr="00BF1767">
        <w:rPr>
          <w:rFonts w:cs="Arial"/>
          <w:sz w:val="24"/>
          <w:szCs w:val="24"/>
        </w:rPr>
        <w:t>also known as</w:t>
      </w:r>
      <w:r w:rsidRPr="00BF1767">
        <w:rPr>
          <w:rFonts w:cs="Arial"/>
          <w:sz w:val="24"/>
          <w:szCs w:val="24"/>
        </w:rPr>
        <w:t xml:space="preserve"> Spinocerebellar ataxia type 3 (SCA3)</w:t>
      </w:r>
      <w:r w:rsidR="000B05EB" w:rsidRPr="00BF1767">
        <w:rPr>
          <w:rFonts w:cs="Arial"/>
          <w:sz w:val="24"/>
          <w:szCs w:val="24"/>
        </w:rPr>
        <w:t xml:space="preserve">, is a </w:t>
      </w:r>
      <w:r w:rsidR="00C22966" w:rsidRPr="00BF1767">
        <w:rPr>
          <w:rFonts w:cs="Arial"/>
          <w:sz w:val="24"/>
          <w:szCs w:val="24"/>
        </w:rPr>
        <w:t>polyglutamine</w:t>
      </w:r>
      <w:r w:rsidR="000B05EB" w:rsidRPr="00BF1767">
        <w:rPr>
          <w:rFonts w:cs="Arial"/>
          <w:sz w:val="24"/>
          <w:szCs w:val="24"/>
        </w:rPr>
        <w:t xml:space="preserve"> disorder caused by an abnormal trinucleotide (CAG) expansion in the </w:t>
      </w:r>
      <w:r w:rsidR="000B05EB" w:rsidRPr="00BF1767">
        <w:rPr>
          <w:rFonts w:cs="Arial"/>
          <w:i/>
          <w:iCs/>
          <w:sz w:val="24"/>
          <w:szCs w:val="24"/>
        </w:rPr>
        <w:t>ATXN3</w:t>
      </w:r>
      <w:r w:rsidR="000B05EB" w:rsidRPr="00BF1767">
        <w:rPr>
          <w:rFonts w:cs="Arial"/>
          <w:sz w:val="24"/>
          <w:szCs w:val="24"/>
        </w:rPr>
        <w:t xml:space="preserve"> gene</w:t>
      </w:r>
      <w:r w:rsidR="00640E8B" w:rsidRPr="00BF1767">
        <w:rPr>
          <w:rFonts w:cs="Arial"/>
          <w:sz w:val="24"/>
          <w:szCs w:val="24"/>
        </w:rPr>
        <w:t>,</w:t>
      </w:r>
      <w:r w:rsidR="0099275A" w:rsidRPr="00BF1767">
        <w:rPr>
          <w:rFonts w:cs="Arial"/>
          <w:sz w:val="24"/>
          <w:szCs w:val="24"/>
        </w:rPr>
        <w:t xml:space="preserve"> which encodes for an abnormally expanded polyglutamine tract in ATAXIN-3 protein. The expanded protein leads to several molecular events that culminates with neurodegeneration and neuronal loss in specific areas of the brain. </w:t>
      </w:r>
      <w:r w:rsidR="009F0D1E" w:rsidRPr="00BF1767">
        <w:rPr>
          <w:rFonts w:cs="Arial"/>
          <w:sz w:val="24"/>
          <w:szCs w:val="24"/>
        </w:rPr>
        <w:t xml:space="preserve">This </w:t>
      </w:r>
      <w:r w:rsidR="00640E8B" w:rsidRPr="00BF1767">
        <w:rPr>
          <w:rFonts w:cs="Arial"/>
          <w:sz w:val="24"/>
          <w:szCs w:val="24"/>
        </w:rPr>
        <w:t xml:space="preserve">translates </w:t>
      </w:r>
      <w:r w:rsidR="009F0D1E" w:rsidRPr="00BF1767">
        <w:rPr>
          <w:rFonts w:cs="Arial"/>
          <w:sz w:val="24"/>
          <w:szCs w:val="24"/>
        </w:rPr>
        <w:t>in</w:t>
      </w:r>
      <w:r w:rsidR="00640E8B" w:rsidRPr="00BF1767">
        <w:rPr>
          <w:rFonts w:cs="Arial"/>
          <w:sz w:val="24"/>
          <w:szCs w:val="24"/>
        </w:rPr>
        <w:t>to</w:t>
      </w:r>
      <w:r w:rsidR="009F0D1E" w:rsidRPr="00BF1767">
        <w:rPr>
          <w:rFonts w:cs="Arial"/>
          <w:sz w:val="24"/>
          <w:szCs w:val="24"/>
        </w:rPr>
        <w:t xml:space="preserve"> severe impairment</w:t>
      </w:r>
      <w:r w:rsidR="00640E8B" w:rsidRPr="00BF1767">
        <w:rPr>
          <w:rFonts w:cs="Arial"/>
          <w:sz w:val="24"/>
          <w:szCs w:val="24"/>
        </w:rPr>
        <w:t>s</w:t>
      </w:r>
      <w:r w:rsidR="009F0D1E" w:rsidRPr="00BF1767">
        <w:rPr>
          <w:rFonts w:cs="Arial"/>
          <w:sz w:val="24"/>
          <w:szCs w:val="24"/>
        </w:rPr>
        <w:t xml:space="preserve"> across</w:t>
      </w:r>
      <w:r w:rsidR="006E2BF1" w:rsidRPr="00BF1767">
        <w:rPr>
          <w:rFonts w:cs="Arial"/>
          <w:sz w:val="24"/>
          <w:szCs w:val="24"/>
        </w:rPr>
        <w:t xml:space="preserve"> the</w:t>
      </w:r>
      <w:r w:rsidR="009F0D1E" w:rsidRPr="00BF1767">
        <w:rPr>
          <w:rFonts w:cs="Arial"/>
          <w:sz w:val="24"/>
          <w:szCs w:val="24"/>
        </w:rPr>
        <w:t xml:space="preserve"> </w:t>
      </w:r>
      <w:r w:rsidR="00640E8B" w:rsidRPr="00BF1767">
        <w:rPr>
          <w:rFonts w:cs="Arial"/>
          <w:sz w:val="24"/>
          <w:szCs w:val="24"/>
        </w:rPr>
        <w:t xml:space="preserve">patient’s </w:t>
      </w:r>
      <w:r w:rsidR="009F0D1E" w:rsidRPr="00BF1767">
        <w:rPr>
          <w:rFonts w:cs="Arial"/>
          <w:sz w:val="24"/>
          <w:szCs w:val="24"/>
        </w:rPr>
        <w:t>body functions,</w:t>
      </w:r>
      <w:r w:rsidR="00640E8B" w:rsidRPr="00BF1767">
        <w:rPr>
          <w:rFonts w:cs="Arial"/>
          <w:sz w:val="24"/>
          <w:szCs w:val="24"/>
        </w:rPr>
        <w:t xml:space="preserve"> and</w:t>
      </w:r>
      <w:r w:rsidR="009F0D1E" w:rsidRPr="00BF1767">
        <w:rPr>
          <w:rFonts w:cs="Arial"/>
          <w:sz w:val="24"/>
          <w:szCs w:val="24"/>
        </w:rPr>
        <w:t xml:space="preserve"> </w:t>
      </w:r>
      <w:r w:rsidR="0099275A" w:rsidRPr="00BF1767">
        <w:rPr>
          <w:rFonts w:cs="Arial"/>
          <w:sz w:val="24"/>
          <w:szCs w:val="24"/>
        </w:rPr>
        <w:t xml:space="preserve">currently </w:t>
      </w:r>
      <w:r w:rsidR="009F0D1E" w:rsidRPr="00BF1767">
        <w:rPr>
          <w:rFonts w:cs="Arial"/>
          <w:sz w:val="24"/>
          <w:szCs w:val="24"/>
        </w:rPr>
        <w:t xml:space="preserve">there are no therapies to halt or slow disease progression. </w:t>
      </w:r>
      <w:r w:rsidR="000B05EB" w:rsidRPr="00BF1767">
        <w:rPr>
          <w:rFonts w:cs="Arial"/>
          <w:sz w:val="24"/>
          <w:szCs w:val="24"/>
        </w:rPr>
        <w:t>Thus, there is an urgent need to identify novel molecular targets</w:t>
      </w:r>
      <w:r w:rsidR="00640E8B" w:rsidRPr="00BF1767">
        <w:rPr>
          <w:rFonts w:cs="Arial"/>
          <w:sz w:val="24"/>
          <w:szCs w:val="24"/>
        </w:rPr>
        <w:t xml:space="preserve"> to develop disease-modifying therapies</w:t>
      </w:r>
      <w:r w:rsidR="000B05EB" w:rsidRPr="00BF1767">
        <w:rPr>
          <w:rFonts w:cs="Arial"/>
          <w:sz w:val="24"/>
          <w:szCs w:val="24"/>
        </w:rPr>
        <w:t>.</w:t>
      </w:r>
      <w:r w:rsidR="003F0CB4" w:rsidRPr="00BF1767">
        <w:rPr>
          <w:rFonts w:cs="Arial"/>
          <w:sz w:val="24"/>
          <w:szCs w:val="24"/>
        </w:rPr>
        <w:t xml:space="preserve"> </w:t>
      </w:r>
      <w:r w:rsidR="000B05EB" w:rsidRPr="00BF1767">
        <w:rPr>
          <w:rFonts w:cs="Arial"/>
          <w:sz w:val="24"/>
          <w:szCs w:val="24"/>
        </w:rPr>
        <w:t>Previously, it was shown that the loss of the tRNA methyltransferase 2 homolog A (TRMT2A) reduced poly</w:t>
      </w:r>
      <w:r w:rsidR="002A11E0" w:rsidRPr="00BF1767">
        <w:rPr>
          <w:rFonts w:cs="Arial"/>
          <w:sz w:val="24"/>
          <w:szCs w:val="24"/>
        </w:rPr>
        <w:t>glutamine</w:t>
      </w:r>
      <w:r w:rsidR="000B05EB" w:rsidRPr="00BF1767">
        <w:rPr>
          <w:rFonts w:cs="Arial"/>
          <w:sz w:val="24"/>
          <w:szCs w:val="24"/>
        </w:rPr>
        <w:t xml:space="preserve"> toxicity and aggregation in </w:t>
      </w:r>
      <w:r w:rsidR="006477BA" w:rsidRPr="00BF1767">
        <w:rPr>
          <w:rFonts w:cs="Arial"/>
          <w:sz w:val="24"/>
          <w:szCs w:val="24"/>
        </w:rPr>
        <w:t>MJD</w:t>
      </w:r>
      <w:r w:rsidR="00B15579" w:rsidRPr="00BF1767">
        <w:rPr>
          <w:rFonts w:cs="Arial"/>
          <w:sz w:val="24"/>
          <w:szCs w:val="24"/>
        </w:rPr>
        <w:t>/SCA3</w:t>
      </w:r>
      <w:r w:rsidR="006477BA" w:rsidRPr="00BF1767">
        <w:rPr>
          <w:rFonts w:cs="Arial"/>
          <w:sz w:val="24"/>
          <w:szCs w:val="24"/>
        </w:rPr>
        <w:t xml:space="preserve"> </w:t>
      </w:r>
      <w:r w:rsidR="00EF5844" w:rsidRPr="00BF1767">
        <w:rPr>
          <w:rFonts w:cs="Arial"/>
          <w:sz w:val="24"/>
          <w:szCs w:val="24"/>
        </w:rPr>
        <w:t>fibroblasts</w:t>
      </w:r>
      <w:r w:rsidR="000B05EB" w:rsidRPr="00BF1767">
        <w:rPr>
          <w:rFonts w:cs="Arial"/>
          <w:sz w:val="24"/>
          <w:szCs w:val="24"/>
        </w:rPr>
        <w:t xml:space="preserve"> and Drosophila</w:t>
      </w:r>
      <w:r w:rsidR="00640E8B" w:rsidRPr="00BF1767">
        <w:rPr>
          <w:rFonts w:cs="Arial"/>
          <w:sz w:val="24"/>
          <w:szCs w:val="24"/>
        </w:rPr>
        <w:t xml:space="preserve"> models</w:t>
      </w:r>
      <w:r w:rsidR="000B05EB" w:rsidRPr="00BF1767">
        <w:rPr>
          <w:rFonts w:cs="Arial"/>
          <w:sz w:val="24"/>
          <w:szCs w:val="24"/>
        </w:rPr>
        <w:t xml:space="preserve">. Despite this, </w:t>
      </w:r>
      <w:r w:rsidR="00640E8B" w:rsidRPr="00BF1767">
        <w:rPr>
          <w:rFonts w:cs="Arial"/>
          <w:sz w:val="24"/>
          <w:szCs w:val="24"/>
        </w:rPr>
        <w:t>the</w:t>
      </w:r>
      <w:r w:rsidR="000B05EB" w:rsidRPr="00BF1767">
        <w:rPr>
          <w:rFonts w:cs="Arial"/>
          <w:sz w:val="24"/>
          <w:szCs w:val="24"/>
        </w:rPr>
        <w:t xml:space="preserve"> therapeutic impact</w:t>
      </w:r>
      <w:r w:rsidR="00640E8B" w:rsidRPr="00BF1767">
        <w:rPr>
          <w:rFonts w:cs="Arial"/>
          <w:sz w:val="24"/>
          <w:szCs w:val="24"/>
        </w:rPr>
        <w:t xml:space="preserve"> of </w:t>
      </w:r>
      <w:r w:rsidR="000835E7" w:rsidRPr="00BF1767">
        <w:rPr>
          <w:rFonts w:cs="Arial"/>
          <w:sz w:val="24"/>
          <w:szCs w:val="24"/>
        </w:rPr>
        <w:t xml:space="preserve">Trmt2a </w:t>
      </w:r>
      <w:r w:rsidR="00640E8B" w:rsidRPr="00BF1767">
        <w:rPr>
          <w:rFonts w:cs="Arial"/>
          <w:sz w:val="24"/>
          <w:szCs w:val="24"/>
        </w:rPr>
        <w:t>knockout</w:t>
      </w:r>
      <w:r w:rsidR="000B05EB" w:rsidRPr="00BF1767">
        <w:rPr>
          <w:rFonts w:cs="Arial"/>
          <w:sz w:val="24"/>
          <w:szCs w:val="24"/>
        </w:rPr>
        <w:t xml:space="preserve"> in an MJD</w:t>
      </w:r>
      <w:r w:rsidR="00B15579" w:rsidRPr="00BF1767">
        <w:rPr>
          <w:rFonts w:cs="Arial"/>
          <w:sz w:val="24"/>
          <w:szCs w:val="24"/>
        </w:rPr>
        <w:t>/SCA3</w:t>
      </w:r>
      <w:r w:rsidR="000B05EB" w:rsidRPr="00BF1767">
        <w:rPr>
          <w:rFonts w:cs="Arial"/>
          <w:sz w:val="24"/>
          <w:szCs w:val="24"/>
        </w:rPr>
        <w:t xml:space="preserve"> mammal model </w:t>
      </w:r>
      <w:r w:rsidR="00640E8B" w:rsidRPr="00BF1767">
        <w:rPr>
          <w:rFonts w:cs="Arial"/>
          <w:sz w:val="24"/>
          <w:szCs w:val="24"/>
        </w:rPr>
        <w:t>was not</w:t>
      </w:r>
      <w:r w:rsidR="000B05EB" w:rsidRPr="00BF1767">
        <w:rPr>
          <w:rFonts w:cs="Arial"/>
          <w:sz w:val="24"/>
          <w:szCs w:val="24"/>
        </w:rPr>
        <w:t xml:space="preserve"> addressed. </w:t>
      </w:r>
      <w:r w:rsidR="009F4339" w:rsidRPr="00BF1767">
        <w:rPr>
          <w:rFonts w:cs="Arial"/>
          <w:sz w:val="24"/>
          <w:szCs w:val="24"/>
        </w:rPr>
        <w:t>The</w:t>
      </w:r>
      <w:r w:rsidR="000B05EB" w:rsidRPr="00BF1767">
        <w:rPr>
          <w:rFonts w:cs="Arial"/>
          <w:sz w:val="24"/>
          <w:szCs w:val="24"/>
        </w:rPr>
        <w:t xml:space="preserve"> present work </w:t>
      </w:r>
      <w:r w:rsidR="00640E8B" w:rsidRPr="00BF1767">
        <w:rPr>
          <w:rFonts w:cs="Arial"/>
          <w:sz w:val="24"/>
          <w:szCs w:val="24"/>
        </w:rPr>
        <w:t xml:space="preserve">aims </w:t>
      </w:r>
      <w:r w:rsidR="000B05EB" w:rsidRPr="00BF1767">
        <w:rPr>
          <w:rFonts w:cs="Arial"/>
          <w:sz w:val="24"/>
          <w:szCs w:val="24"/>
        </w:rPr>
        <w:t xml:space="preserve">to </w:t>
      </w:r>
      <w:r w:rsidR="0099275A" w:rsidRPr="00BF1767">
        <w:rPr>
          <w:rFonts w:cs="Arial"/>
          <w:sz w:val="24"/>
          <w:szCs w:val="24"/>
        </w:rPr>
        <w:t xml:space="preserve">investigate </w:t>
      </w:r>
      <w:r w:rsidR="000B05EB" w:rsidRPr="00BF1767">
        <w:rPr>
          <w:rFonts w:cs="Arial"/>
          <w:sz w:val="24"/>
          <w:szCs w:val="24"/>
        </w:rPr>
        <w:t xml:space="preserve">in detail the impact of a </w:t>
      </w:r>
      <w:r w:rsidR="000835E7" w:rsidRPr="00BF1767">
        <w:rPr>
          <w:rFonts w:cs="Arial"/>
          <w:sz w:val="24"/>
          <w:szCs w:val="24"/>
        </w:rPr>
        <w:t>Trmt2a</w:t>
      </w:r>
      <w:r w:rsidR="000B05EB" w:rsidRPr="00BF1767">
        <w:rPr>
          <w:rFonts w:cs="Arial"/>
          <w:sz w:val="24"/>
          <w:szCs w:val="24"/>
        </w:rPr>
        <w:t xml:space="preserve"> knockout in a transgenic</w:t>
      </w:r>
      <w:r w:rsidR="00141EDF" w:rsidRPr="00BF1767">
        <w:rPr>
          <w:rFonts w:cs="Arial"/>
          <w:sz w:val="24"/>
          <w:szCs w:val="24"/>
        </w:rPr>
        <w:t xml:space="preserve"> MJD</w:t>
      </w:r>
      <w:r w:rsidR="00B15579" w:rsidRPr="00BF1767">
        <w:rPr>
          <w:rFonts w:cs="Arial"/>
          <w:sz w:val="24"/>
          <w:szCs w:val="24"/>
        </w:rPr>
        <w:t>/SCA3</w:t>
      </w:r>
      <w:r w:rsidR="000B05EB" w:rsidRPr="00BF1767">
        <w:rPr>
          <w:rFonts w:cs="Arial"/>
          <w:sz w:val="24"/>
          <w:szCs w:val="24"/>
        </w:rPr>
        <w:t xml:space="preserve"> mouse model. Briefly, </w:t>
      </w:r>
      <w:r w:rsidR="000835E7" w:rsidRPr="00BF1767">
        <w:rPr>
          <w:rFonts w:cs="Arial"/>
          <w:sz w:val="24"/>
          <w:szCs w:val="24"/>
        </w:rPr>
        <w:t>MJD</w:t>
      </w:r>
      <w:r w:rsidR="00B15579" w:rsidRPr="00BF1767">
        <w:rPr>
          <w:rFonts w:cs="Arial"/>
          <w:sz w:val="24"/>
          <w:szCs w:val="24"/>
        </w:rPr>
        <w:t>/SCA3</w:t>
      </w:r>
      <w:r w:rsidR="000835E7" w:rsidRPr="00BF1767">
        <w:rPr>
          <w:rFonts w:cs="Arial"/>
          <w:sz w:val="24"/>
          <w:szCs w:val="24"/>
        </w:rPr>
        <w:t xml:space="preserve"> </w:t>
      </w:r>
      <w:r w:rsidR="00640E8B" w:rsidRPr="00BF1767">
        <w:rPr>
          <w:rFonts w:cs="Arial"/>
          <w:sz w:val="24"/>
          <w:szCs w:val="24"/>
        </w:rPr>
        <w:t xml:space="preserve">mice with the genotypes </w:t>
      </w:r>
      <w:r w:rsidR="000B05EB" w:rsidRPr="00BF1767">
        <w:rPr>
          <w:rFonts w:cs="Arial"/>
          <w:sz w:val="24"/>
          <w:szCs w:val="24"/>
        </w:rPr>
        <w:t>Trmt2a</w:t>
      </w:r>
      <w:r w:rsidR="000B05EB" w:rsidRPr="00BF1767">
        <w:rPr>
          <w:rFonts w:cs="Arial"/>
          <w:sz w:val="24"/>
          <w:szCs w:val="24"/>
          <w:vertAlign w:val="superscript"/>
        </w:rPr>
        <w:t>+/+</w:t>
      </w:r>
      <w:r w:rsidR="000B05EB" w:rsidRPr="00BF1767">
        <w:rPr>
          <w:rFonts w:cs="Arial"/>
          <w:sz w:val="24"/>
          <w:szCs w:val="24"/>
        </w:rPr>
        <w:t>, Trmt2a</w:t>
      </w:r>
      <w:r w:rsidR="000B05EB" w:rsidRPr="00BF1767">
        <w:rPr>
          <w:rFonts w:cs="Arial"/>
          <w:sz w:val="24"/>
          <w:szCs w:val="24"/>
          <w:vertAlign w:val="superscript"/>
        </w:rPr>
        <w:t xml:space="preserve">+/- </w:t>
      </w:r>
      <w:r w:rsidR="000B05EB" w:rsidRPr="00BF1767">
        <w:rPr>
          <w:rFonts w:cs="Arial"/>
          <w:sz w:val="24"/>
          <w:szCs w:val="24"/>
        </w:rPr>
        <w:t>and Trmt2a</w:t>
      </w:r>
      <w:r w:rsidR="000B05EB" w:rsidRPr="00BF1767">
        <w:rPr>
          <w:rFonts w:cs="Arial"/>
          <w:sz w:val="24"/>
          <w:szCs w:val="24"/>
          <w:vertAlign w:val="superscript"/>
        </w:rPr>
        <w:t>-/-</w:t>
      </w:r>
      <w:r w:rsidR="000B05EB" w:rsidRPr="00BF1767">
        <w:rPr>
          <w:rFonts w:cs="Arial"/>
          <w:sz w:val="24"/>
          <w:szCs w:val="24"/>
        </w:rPr>
        <w:t xml:space="preserve"> (full knockout) </w:t>
      </w:r>
      <w:r w:rsidR="005F46EE" w:rsidRPr="00BF1767">
        <w:rPr>
          <w:rFonts w:cs="Arial"/>
          <w:sz w:val="24"/>
          <w:szCs w:val="24"/>
        </w:rPr>
        <w:t>underwent motor behavioral tests every 4 weeks for 12 weeks</w:t>
      </w:r>
      <w:r w:rsidR="009E6E45" w:rsidRPr="00BF1767">
        <w:rPr>
          <w:rFonts w:cs="Arial"/>
          <w:sz w:val="24"/>
          <w:szCs w:val="24"/>
        </w:rPr>
        <w:t>, including rotarod, footprint, grip strength, and swimming tests</w:t>
      </w:r>
      <w:r w:rsidR="00DF031E" w:rsidRPr="00BF1767">
        <w:rPr>
          <w:rFonts w:cs="Arial"/>
          <w:sz w:val="24"/>
          <w:szCs w:val="24"/>
        </w:rPr>
        <w:t>. Our findings show that the response of mice motor</w:t>
      </w:r>
      <w:r w:rsidR="006E2BF1" w:rsidRPr="00BF1767">
        <w:rPr>
          <w:rFonts w:cs="Arial"/>
          <w:sz w:val="24"/>
          <w:szCs w:val="24"/>
        </w:rPr>
        <w:t>’s</w:t>
      </w:r>
      <w:r w:rsidR="00DF031E" w:rsidRPr="00BF1767">
        <w:rPr>
          <w:rFonts w:cs="Arial"/>
          <w:sz w:val="24"/>
          <w:szCs w:val="24"/>
        </w:rPr>
        <w:t xml:space="preserve"> function is dependent on the dosage of TRMT2A protein. </w:t>
      </w:r>
      <w:r w:rsidR="006477BA" w:rsidRPr="00BF1767">
        <w:rPr>
          <w:rFonts w:cs="Arial"/>
          <w:sz w:val="24"/>
          <w:szCs w:val="24"/>
        </w:rPr>
        <w:t xml:space="preserve">In comparison to </w:t>
      </w:r>
      <w:r w:rsidR="00DF031E" w:rsidRPr="00BF1767">
        <w:rPr>
          <w:rFonts w:cs="Arial"/>
          <w:sz w:val="24"/>
          <w:szCs w:val="24"/>
        </w:rPr>
        <w:t xml:space="preserve">the control </w:t>
      </w:r>
      <w:r w:rsidR="006477BA" w:rsidRPr="00BF1767">
        <w:rPr>
          <w:rFonts w:cs="Arial"/>
          <w:sz w:val="24"/>
          <w:szCs w:val="24"/>
        </w:rPr>
        <w:t xml:space="preserve">groups, </w:t>
      </w:r>
      <w:r w:rsidR="00DF031E" w:rsidRPr="00BF1767">
        <w:rPr>
          <w:rFonts w:cs="Arial"/>
          <w:sz w:val="24"/>
          <w:szCs w:val="24"/>
        </w:rPr>
        <w:t>MJD</w:t>
      </w:r>
      <w:r w:rsidR="00B15579" w:rsidRPr="00BF1767">
        <w:rPr>
          <w:rFonts w:cs="Arial"/>
          <w:sz w:val="24"/>
          <w:szCs w:val="24"/>
        </w:rPr>
        <w:t>/SCA3</w:t>
      </w:r>
      <w:r w:rsidR="00DF031E" w:rsidRPr="00BF1767">
        <w:rPr>
          <w:rFonts w:cs="Arial"/>
          <w:sz w:val="24"/>
          <w:szCs w:val="24"/>
        </w:rPr>
        <w:t xml:space="preserve"> Trmt2a</w:t>
      </w:r>
      <w:r w:rsidR="00DF031E" w:rsidRPr="00BF1767">
        <w:rPr>
          <w:rFonts w:cs="Arial"/>
          <w:sz w:val="24"/>
          <w:szCs w:val="24"/>
          <w:vertAlign w:val="superscript"/>
        </w:rPr>
        <w:t>-/-</w:t>
      </w:r>
      <w:r w:rsidR="00DF031E" w:rsidRPr="00BF1767">
        <w:rPr>
          <w:rFonts w:cs="Arial"/>
          <w:sz w:val="24"/>
          <w:szCs w:val="24"/>
        </w:rPr>
        <w:t xml:space="preserve"> </w:t>
      </w:r>
      <w:r w:rsidR="006477BA" w:rsidRPr="00BF1767">
        <w:rPr>
          <w:rFonts w:cs="Arial"/>
          <w:sz w:val="24"/>
          <w:szCs w:val="24"/>
        </w:rPr>
        <w:t>mice</w:t>
      </w:r>
      <w:r w:rsidR="003F0CB4" w:rsidRPr="00BF1767">
        <w:rPr>
          <w:rFonts w:cs="Arial"/>
          <w:sz w:val="24"/>
          <w:szCs w:val="24"/>
        </w:rPr>
        <w:t xml:space="preserve"> exhibited a slower </w:t>
      </w:r>
      <w:r w:rsidR="006E2BF1" w:rsidRPr="00BF1767">
        <w:rPr>
          <w:rFonts w:cs="Arial"/>
          <w:sz w:val="24"/>
          <w:szCs w:val="24"/>
        </w:rPr>
        <w:t xml:space="preserve">motor </w:t>
      </w:r>
      <w:r w:rsidR="00A44D0C" w:rsidRPr="00BF1767">
        <w:rPr>
          <w:rFonts w:cs="Arial"/>
          <w:sz w:val="24"/>
          <w:szCs w:val="24"/>
        </w:rPr>
        <w:t>deterioration</w:t>
      </w:r>
      <w:r w:rsidR="006E2BF1" w:rsidRPr="00BF1767">
        <w:rPr>
          <w:rFonts w:cs="Arial"/>
          <w:sz w:val="24"/>
          <w:szCs w:val="24"/>
        </w:rPr>
        <w:t xml:space="preserve"> </w:t>
      </w:r>
      <w:r w:rsidR="003F0CB4" w:rsidRPr="00BF1767">
        <w:rPr>
          <w:rFonts w:cs="Arial"/>
          <w:sz w:val="24"/>
          <w:szCs w:val="24"/>
        </w:rPr>
        <w:t>and</w:t>
      </w:r>
      <w:r w:rsidR="006477BA" w:rsidRPr="00BF1767">
        <w:rPr>
          <w:rFonts w:cs="Arial"/>
          <w:sz w:val="24"/>
          <w:szCs w:val="24"/>
        </w:rPr>
        <w:t xml:space="preserve"> better </w:t>
      </w:r>
      <w:r w:rsidR="003F0CB4" w:rsidRPr="00BF1767">
        <w:rPr>
          <w:rFonts w:cs="Arial"/>
          <w:sz w:val="24"/>
          <w:szCs w:val="24"/>
        </w:rPr>
        <w:t>gait performance</w:t>
      </w:r>
      <w:r w:rsidR="002570BA" w:rsidRPr="00BF1767">
        <w:rPr>
          <w:rFonts w:cs="Arial"/>
          <w:sz w:val="24"/>
          <w:szCs w:val="24"/>
        </w:rPr>
        <w:t xml:space="preserve">. This </w:t>
      </w:r>
      <w:r w:rsidR="009E6E45" w:rsidRPr="00BF1767">
        <w:rPr>
          <w:rFonts w:cs="Arial"/>
          <w:sz w:val="24"/>
          <w:szCs w:val="24"/>
        </w:rPr>
        <w:t>is concomitant</w:t>
      </w:r>
      <w:r w:rsidR="002570BA" w:rsidRPr="00BF1767">
        <w:rPr>
          <w:rFonts w:cs="Arial"/>
          <w:sz w:val="24"/>
          <w:szCs w:val="24"/>
        </w:rPr>
        <w:t xml:space="preserve"> with</w:t>
      </w:r>
      <w:r w:rsidR="003F0CB4" w:rsidRPr="00BF1767">
        <w:rPr>
          <w:rFonts w:cs="Arial"/>
          <w:sz w:val="24"/>
          <w:szCs w:val="24"/>
        </w:rPr>
        <w:t xml:space="preserve"> </w:t>
      </w:r>
      <w:r w:rsidR="006E2BF1" w:rsidRPr="00BF1767">
        <w:rPr>
          <w:rFonts w:cs="Arial"/>
          <w:sz w:val="24"/>
          <w:szCs w:val="24"/>
        </w:rPr>
        <w:t>a</w:t>
      </w:r>
      <w:r w:rsidR="00920D62" w:rsidRPr="00BF1767">
        <w:rPr>
          <w:rFonts w:cs="Arial"/>
          <w:sz w:val="24"/>
          <w:szCs w:val="24"/>
        </w:rPr>
        <w:t>n increase in the number o</w:t>
      </w:r>
      <w:r w:rsidR="006E2BF1" w:rsidRPr="00BF1767">
        <w:rPr>
          <w:rFonts w:cs="Arial"/>
          <w:sz w:val="24"/>
          <w:szCs w:val="24"/>
        </w:rPr>
        <w:t>f</w:t>
      </w:r>
      <w:r w:rsidR="003F0CB4" w:rsidRPr="00BF1767">
        <w:rPr>
          <w:rFonts w:cs="Arial"/>
          <w:sz w:val="24"/>
          <w:szCs w:val="24"/>
        </w:rPr>
        <w:t xml:space="preserve"> Purkinje cells</w:t>
      </w:r>
      <w:r w:rsidR="00203625" w:rsidRPr="00BF1767">
        <w:rPr>
          <w:rFonts w:cs="Arial"/>
          <w:sz w:val="24"/>
          <w:szCs w:val="24"/>
        </w:rPr>
        <w:t xml:space="preserve"> and cerebellar molecular layer</w:t>
      </w:r>
      <w:r w:rsidR="00F637B8" w:rsidRPr="00BF1767">
        <w:rPr>
          <w:rFonts w:cs="Arial"/>
          <w:sz w:val="24"/>
          <w:szCs w:val="24"/>
        </w:rPr>
        <w:t>,</w:t>
      </w:r>
      <w:r w:rsidR="00F6752C" w:rsidRPr="00BF1767">
        <w:rPr>
          <w:rFonts w:cs="Arial"/>
          <w:sz w:val="24"/>
          <w:szCs w:val="24"/>
        </w:rPr>
        <w:t xml:space="preserve"> suggesting </w:t>
      </w:r>
      <w:r w:rsidR="00DF031E" w:rsidRPr="00BF1767">
        <w:rPr>
          <w:rFonts w:cs="Arial"/>
          <w:sz w:val="24"/>
          <w:szCs w:val="24"/>
        </w:rPr>
        <w:t>neuroprotection</w:t>
      </w:r>
      <w:r w:rsidR="00F6752C" w:rsidRPr="00BF1767">
        <w:rPr>
          <w:rFonts w:cs="Arial"/>
          <w:sz w:val="24"/>
          <w:szCs w:val="24"/>
        </w:rPr>
        <w:t xml:space="preserve">. </w:t>
      </w:r>
      <w:r w:rsidR="003F0CB4" w:rsidRPr="00BF1767">
        <w:rPr>
          <w:rFonts w:cs="Arial"/>
          <w:sz w:val="24"/>
          <w:szCs w:val="24"/>
        </w:rPr>
        <w:t xml:space="preserve">Furthermore, the presence of </w:t>
      </w:r>
      <w:r w:rsidR="00DF031E" w:rsidRPr="00BF1767">
        <w:rPr>
          <w:rFonts w:cs="Arial"/>
          <w:sz w:val="24"/>
          <w:szCs w:val="24"/>
        </w:rPr>
        <w:t xml:space="preserve">pathological </w:t>
      </w:r>
      <w:r w:rsidR="003F0CB4" w:rsidRPr="00BF1767">
        <w:rPr>
          <w:rFonts w:cs="Arial"/>
          <w:sz w:val="24"/>
          <w:szCs w:val="24"/>
        </w:rPr>
        <w:t xml:space="preserve">aggregates </w:t>
      </w:r>
      <w:r w:rsidR="00B15579" w:rsidRPr="00BF1767">
        <w:rPr>
          <w:rFonts w:cs="Arial"/>
          <w:sz w:val="24"/>
          <w:szCs w:val="24"/>
        </w:rPr>
        <w:t>w</w:t>
      </w:r>
      <w:r w:rsidR="00077492" w:rsidRPr="00BF1767">
        <w:rPr>
          <w:rFonts w:cs="Arial"/>
          <w:sz w:val="24"/>
          <w:szCs w:val="24"/>
        </w:rPr>
        <w:t>as</w:t>
      </w:r>
      <w:r w:rsidR="00B15579" w:rsidRPr="00BF1767">
        <w:rPr>
          <w:rFonts w:cs="Arial"/>
          <w:sz w:val="24"/>
          <w:szCs w:val="24"/>
        </w:rPr>
        <w:t xml:space="preserve"> reduced </w:t>
      </w:r>
      <w:r w:rsidR="003F0CB4" w:rsidRPr="00BF1767">
        <w:rPr>
          <w:rFonts w:cs="Arial"/>
          <w:sz w:val="24"/>
          <w:szCs w:val="24"/>
        </w:rPr>
        <w:t xml:space="preserve">in the retina </w:t>
      </w:r>
      <w:r w:rsidR="00E54FE1" w:rsidRPr="00BF1767">
        <w:rPr>
          <w:rFonts w:cs="Arial"/>
          <w:sz w:val="24"/>
          <w:szCs w:val="24"/>
        </w:rPr>
        <w:t xml:space="preserve">in the absence of </w:t>
      </w:r>
      <w:r w:rsidR="003F0CB4" w:rsidRPr="00BF1767">
        <w:rPr>
          <w:rFonts w:cs="Arial"/>
          <w:sz w:val="24"/>
          <w:szCs w:val="24"/>
        </w:rPr>
        <w:t>T</w:t>
      </w:r>
      <w:r w:rsidR="00B15579" w:rsidRPr="00BF1767">
        <w:rPr>
          <w:rFonts w:cs="Arial"/>
          <w:sz w:val="24"/>
          <w:szCs w:val="24"/>
        </w:rPr>
        <w:t>rmt2a</w:t>
      </w:r>
      <w:r w:rsidR="003F0CB4" w:rsidRPr="00BF1767">
        <w:rPr>
          <w:rFonts w:cs="Arial"/>
          <w:sz w:val="24"/>
          <w:szCs w:val="24"/>
        </w:rPr>
        <w:t xml:space="preserve">. </w:t>
      </w:r>
      <w:r w:rsidR="0099275A" w:rsidRPr="00BF1767">
        <w:rPr>
          <w:rFonts w:cs="Arial"/>
          <w:sz w:val="24"/>
          <w:szCs w:val="24"/>
        </w:rPr>
        <w:t>Transcriptomic analyses</w:t>
      </w:r>
      <w:r w:rsidR="0024023A" w:rsidRPr="00BF1767">
        <w:rPr>
          <w:rFonts w:cs="Arial"/>
          <w:sz w:val="24"/>
          <w:szCs w:val="24"/>
        </w:rPr>
        <w:t xml:space="preserve"> of these animal cerebella</w:t>
      </w:r>
      <w:r w:rsidR="00077492" w:rsidRPr="00BF1767">
        <w:rPr>
          <w:rFonts w:cs="Arial"/>
          <w:sz w:val="24"/>
          <w:szCs w:val="24"/>
        </w:rPr>
        <w:t xml:space="preserve"> </w:t>
      </w:r>
      <w:r w:rsidR="0024023A" w:rsidRPr="00BF1767">
        <w:rPr>
          <w:rFonts w:cs="Arial"/>
          <w:sz w:val="24"/>
          <w:szCs w:val="24"/>
        </w:rPr>
        <w:t>shed light on cellular pathways impacted by the absence of T</w:t>
      </w:r>
      <w:r w:rsidR="00B15579" w:rsidRPr="00BF1767">
        <w:rPr>
          <w:rFonts w:cs="Arial"/>
          <w:sz w:val="24"/>
          <w:szCs w:val="24"/>
        </w:rPr>
        <w:t>rmt2a</w:t>
      </w:r>
      <w:r w:rsidR="0024023A" w:rsidRPr="00BF1767">
        <w:rPr>
          <w:rFonts w:cs="Arial"/>
          <w:sz w:val="24"/>
          <w:szCs w:val="24"/>
        </w:rPr>
        <w:t xml:space="preserve"> protein</w:t>
      </w:r>
      <w:r w:rsidR="00B15579" w:rsidRPr="00BF1767">
        <w:rPr>
          <w:rFonts w:cs="Arial"/>
          <w:sz w:val="24"/>
          <w:szCs w:val="24"/>
        </w:rPr>
        <w:t>.</w:t>
      </w:r>
      <w:r w:rsidR="0024023A" w:rsidRPr="00BF1767">
        <w:rPr>
          <w:rFonts w:cs="Arial"/>
          <w:sz w:val="24"/>
          <w:szCs w:val="24"/>
        </w:rPr>
        <w:t xml:space="preserve"> The </w:t>
      </w:r>
      <w:r w:rsidR="0099275A" w:rsidRPr="00BF1767">
        <w:rPr>
          <w:rFonts w:cs="Arial"/>
          <w:sz w:val="24"/>
          <w:szCs w:val="24"/>
        </w:rPr>
        <w:t xml:space="preserve">impact </w:t>
      </w:r>
      <w:r w:rsidR="0024023A" w:rsidRPr="00BF1767">
        <w:rPr>
          <w:rFonts w:cs="Arial"/>
          <w:sz w:val="24"/>
          <w:szCs w:val="24"/>
        </w:rPr>
        <w:t xml:space="preserve">of genetic suppression of Trmt2a on gene expression related to </w:t>
      </w:r>
      <w:r w:rsidR="00B15579" w:rsidRPr="00BF1767">
        <w:rPr>
          <w:rFonts w:cs="Arial"/>
          <w:sz w:val="24"/>
          <w:szCs w:val="24"/>
        </w:rPr>
        <w:t xml:space="preserve">several </w:t>
      </w:r>
      <w:r w:rsidR="0024023A" w:rsidRPr="00BF1767">
        <w:rPr>
          <w:rFonts w:cs="Arial"/>
          <w:sz w:val="24"/>
          <w:szCs w:val="24"/>
        </w:rPr>
        <w:t xml:space="preserve">cellular mechanisms relevant </w:t>
      </w:r>
      <w:r w:rsidR="00B15579" w:rsidRPr="00BF1767">
        <w:rPr>
          <w:rFonts w:cs="Arial"/>
          <w:sz w:val="24"/>
          <w:szCs w:val="24"/>
        </w:rPr>
        <w:t>to</w:t>
      </w:r>
      <w:r w:rsidR="0024023A" w:rsidRPr="00BF1767">
        <w:rPr>
          <w:rFonts w:cs="Arial"/>
          <w:sz w:val="24"/>
          <w:szCs w:val="24"/>
        </w:rPr>
        <w:t xml:space="preserve"> MJD</w:t>
      </w:r>
      <w:r w:rsidR="00B15579" w:rsidRPr="00BF1767">
        <w:rPr>
          <w:rFonts w:cs="Arial"/>
          <w:sz w:val="24"/>
          <w:szCs w:val="24"/>
        </w:rPr>
        <w:t>/SCA3 pathogenesis</w:t>
      </w:r>
      <w:r w:rsidR="0024023A" w:rsidRPr="00BF1767">
        <w:rPr>
          <w:rFonts w:cs="Arial"/>
          <w:sz w:val="24"/>
          <w:szCs w:val="24"/>
        </w:rPr>
        <w:t xml:space="preserve"> </w:t>
      </w:r>
      <w:r w:rsidR="00203625" w:rsidRPr="00BF1767">
        <w:rPr>
          <w:rFonts w:cs="Arial"/>
          <w:sz w:val="24"/>
          <w:szCs w:val="24"/>
        </w:rPr>
        <w:t>were</w:t>
      </w:r>
      <w:r w:rsidR="0024023A" w:rsidRPr="00BF1767">
        <w:rPr>
          <w:rFonts w:cs="Arial"/>
          <w:sz w:val="24"/>
          <w:szCs w:val="24"/>
        </w:rPr>
        <w:t xml:space="preserve"> elucidated</w:t>
      </w:r>
      <w:r w:rsidR="00B15579" w:rsidRPr="00BF1767">
        <w:rPr>
          <w:rFonts w:cs="Arial"/>
          <w:sz w:val="24"/>
          <w:szCs w:val="24"/>
        </w:rPr>
        <w:t>,</w:t>
      </w:r>
      <w:r w:rsidR="0024023A" w:rsidRPr="00BF1767">
        <w:rPr>
          <w:rFonts w:cs="Arial"/>
          <w:sz w:val="24"/>
          <w:szCs w:val="24"/>
        </w:rPr>
        <w:t xml:space="preserve"> with a particular focus on protein homeostasis pathways. </w:t>
      </w:r>
      <w:r w:rsidR="003F0CB4" w:rsidRPr="00BF1767">
        <w:rPr>
          <w:rFonts w:cs="Arial"/>
          <w:sz w:val="24"/>
          <w:szCs w:val="24"/>
        </w:rPr>
        <w:t xml:space="preserve">These findings suggest that TRMT2A holds promise as a potent therapeutic target, potentially paving the way for novel </w:t>
      </w:r>
      <w:r w:rsidR="00DF031E" w:rsidRPr="00BF1767">
        <w:rPr>
          <w:rFonts w:cs="Arial"/>
          <w:sz w:val="24"/>
          <w:szCs w:val="24"/>
        </w:rPr>
        <w:t xml:space="preserve">disease-modifying </w:t>
      </w:r>
      <w:r w:rsidR="003F0CB4" w:rsidRPr="00BF1767">
        <w:rPr>
          <w:rFonts w:cs="Arial"/>
          <w:sz w:val="24"/>
          <w:szCs w:val="24"/>
        </w:rPr>
        <w:t>treatments for MJD</w:t>
      </w:r>
      <w:r w:rsidR="00B15579" w:rsidRPr="00BF1767">
        <w:rPr>
          <w:rFonts w:cs="Arial"/>
          <w:sz w:val="24"/>
          <w:szCs w:val="24"/>
        </w:rPr>
        <w:t>/SCA3</w:t>
      </w:r>
      <w:r w:rsidR="0099275A" w:rsidRPr="00BF1767">
        <w:rPr>
          <w:rFonts w:cs="Arial"/>
          <w:sz w:val="24"/>
          <w:szCs w:val="24"/>
        </w:rPr>
        <w:t>, both based in pharmacological and in advances medicines.</w:t>
      </w:r>
    </w:p>
    <w:p w14:paraId="0E724F88" w14:textId="77777777" w:rsidR="0052729D" w:rsidRDefault="003C17F2" w:rsidP="0052729D">
      <w:pPr>
        <w:keepNext/>
        <w:jc w:val="both"/>
      </w:pPr>
      <w:r>
        <w:rPr>
          <w:noProof/>
          <w:sz w:val="20"/>
          <w:szCs w:val="20"/>
        </w:rPr>
        <w:lastRenderedPageBreak/>
        <w:drawing>
          <wp:inline distT="0" distB="0" distL="0" distR="0" wp14:anchorId="3D29C0BD" wp14:editId="3F30EBDC">
            <wp:extent cx="5425782" cy="2438400"/>
            <wp:effectExtent l="0" t="0" r="0" b="0"/>
            <wp:docPr id="602629169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2112" cy="2441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D4C460" w14:textId="2A579123" w:rsidR="00F637B8" w:rsidRPr="0052729D" w:rsidRDefault="0052729D" w:rsidP="0052729D">
      <w:pPr>
        <w:pStyle w:val="Legenda"/>
        <w:jc w:val="both"/>
        <w:rPr>
          <w:i w:val="0"/>
          <w:iCs w:val="0"/>
          <w:noProof/>
          <w:color w:val="auto"/>
          <w:sz w:val="20"/>
          <w:szCs w:val="20"/>
        </w:rPr>
      </w:pPr>
      <w:r w:rsidRPr="0052729D">
        <w:rPr>
          <w:b/>
          <w:bCs/>
          <w:i w:val="0"/>
          <w:iCs w:val="0"/>
          <w:color w:val="auto"/>
        </w:rPr>
        <w:t xml:space="preserve">Figure </w:t>
      </w:r>
      <w:r w:rsidRPr="0052729D">
        <w:rPr>
          <w:b/>
          <w:bCs/>
          <w:i w:val="0"/>
          <w:iCs w:val="0"/>
          <w:color w:val="auto"/>
        </w:rPr>
        <w:fldChar w:fldCharType="begin"/>
      </w:r>
      <w:r w:rsidRPr="0052729D">
        <w:rPr>
          <w:b/>
          <w:bCs/>
          <w:i w:val="0"/>
          <w:iCs w:val="0"/>
          <w:color w:val="auto"/>
        </w:rPr>
        <w:instrText xml:space="preserve"> SEQ Figure \* ARABIC </w:instrText>
      </w:r>
      <w:r w:rsidRPr="0052729D">
        <w:rPr>
          <w:b/>
          <w:bCs/>
          <w:i w:val="0"/>
          <w:iCs w:val="0"/>
          <w:color w:val="auto"/>
        </w:rPr>
        <w:fldChar w:fldCharType="separate"/>
      </w:r>
      <w:r w:rsidRPr="0052729D">
        <w:rPr>
          <w:b/>
          <w:bCs/>
          <w:i w:val="0"/>
          <w:iCs w:val="0"/>
          <w:noProof/>
          <w:color w:val="auto"/>
        </w:rPr>
        <w:t>1</w:t>
      </w:r>
      <w:r w:rsidRPr="0052729D">
        <w:rPr>
          <w:b/>
          <w:bCs/>
          <w:i w:val="0"/>
          <w:iCs w:val="0"/>
          <w:color w:val="auto"/>
        </w:rPr>
        <w:fldChar w:fldCharType="end"/>
      </w:r>
      <w:r w:rsidRPr="0052729D">
        <w:rPr>
          <w:b/>
          <w:bCs/>
          <w:i w:val="0"/>
          <w:iCs w:val="0"/>
          <w:color w:val="auto"/>
        </w:rPr>
        <w:t>.</w:t>
      </w:r>
      <w:r>
        <w:rPr>
          <w:b/>
          <w:bCs/>
          <w:i w:val="0"/>
          <w:iCs w:val="0"/>
          <w:color w:val="auto"/>
        </w:rPr>
        <w:t xml:space="preserve"> </w:t>
      </w:r>
      <w:r>
        <w:rPr>
          <w:i w:val="0"/>
          <w:iCs w:val="0"/>
          <w:color w:val="auto"/>
        </w:rPr>
        <w:t>Graphical abstract</w:t>
      </w:r>
    </w:p>
    <w:p w14:paraId="768BEDBB" w14:textId="24711B32" w:rsidR="004178A5" w:rsidRPr="004178A5" w:rsidRDefault="004178A5" w:rsidP="001D6F92">
      <w:pPr>
        <w:jc w:val="both"/>
        <w:rPr>
          <w:sz w:val="20"/>
          <w:szCs w:val="20"/>
        </w:rPr>
      </w:pPr>
    </w:p>
    <w:sectPr w:rsidR="004178A5" w:rsidRPr="004178A5" w:rsidSect="00E036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EB"/>
    <w:rsid w:val="00077492"/>
    <w:rsid w:val="000835E7"/>
    <w:rsid w:val="00090854"/>
    <w:rsid w:val="000A1606"/>
    <w:rsid w:val="000B05EB"/>
    <w:rsid w:val="000D1623"/>
    <w:rsid w:val="0012478F"/>
    <w:rsid w:val="00141EDF"/>
    <w:rsid w:val="001D6F92"/>
    <w:rsid w:val="00203625"/>
    <w:rsid w:val="00203AB2"/>
    <w:rsid w:val="00213032"/>
    <w:rsid w:val="0024023A"/>
    <w:rsid w:val="002570BA"/>
    <w:rsid w:val="002777B4"/>
    <w:rsid w:val="002A11E0"/>
    <w:rsid w:val="003539FD"/>
    <w:rsid w:val="003614E3"/>
    <w:rsid w:val="003C17F2"/>
    <w:rsid w:val="003F0CB4"/>
    <w:rsid w:val="004178A5"/>
    <w:rsid w:val="00474BA8"/>
    <w:rsid w:val="004A0917"/>
    <w:rsid w:val="004A2200"/>
    <w:rsid w:val="004B16E7"/>
    <w:rsid w:val="004C471A"/>
    <w:rsid w:val="0052729D"/>
    <w:rsid w:val="005C4C7B"/>
    <w:rsid w:val="005F46EE"/>
    <w:rsid w:val="00640E8B"/>
    <w:rsid w:val="006477BA"/>
    <w:rsid w:val="006508AA"/>
    <w:rsid w:val="00672E3A"/>
    <w:rsid w:val="006E2BF1"/>
    <w:rsid w:val="006F52B4"/>
    <w:rsid w:val="00786DEB"/>
    <w:rsid w:val="00890F97"/>
    <w:rsid w:val="00920D62"/>
    <w:rsid w:val="0099275A"/>
    <w:rsid w:val="009E6E45"/>
    <w:rsid w:val="009F0D1E"/>
    <w:rsid w:val="009F4339"/>
    <w:rsid w:val="00A44D0C"/>
    <w:rsid w:val="00A774C3"/>
    <w:rsid w:val="00AA651C"/>
    <w:rsid w:val="00AD2397"/>
    <w:rsid w:val="00B15579"/>
    <w:rsid w:val="00BF1767"/>
    <w:rsid w:val="00C22966"/>
    <w:rsid w:val="00C70B29"/>
    <w:rsid w:val="00CA72DE"/>
    <w:rsid w:val="00DF031E"/>
    <w:rsid w:val="00E0360E"/>
    <w:rsid w:val="00E04E50"/>
    <w:rsid w:val="00E46965"/>
    <w:rsid w:val="00E50E89"/>
    <w:rsid w:val="00E51E59"/>
    <w:rsid w:val="00E54FE1"/>
    <w:rsid w:val="00E70EE0"/>
    <w:rsid w:val="00EA1C7F"/>
    <w:rsid w:val="00EF5844"/>
    <w:rsid w:val="00F51E13"/>
    <w:rsid w:val="00F637B8"/>
    <w:rsid w:val="00F6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B982"/>
  <w15:chartTrackingRefBased/>
  <w15:docId w15:val="{716D4F91-9CBE-4D77-B5BC-59E504091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viso">
    <w:name w:val="Revision"/>
    <w:hidden/>
    <w:uiPriority w:val="99"/>
    <w:semiHidden/>
    <w:rsid w:val="00640E8B"/>
    <w:pPr>
      <w:spacing w:after="0" w:line="240" w:lineRule="auto"/>
    </w:pPr>
  </w:style>
  <w:style w:type="character" w:styleId="Refdecomentrio">
    <w:name w:val="annotation reference"/>
    <w:basedOn w:val="Tipodeletrapredefinidodopargrafo"/>
    <w:uiPriority w:val="99"/>
    <w:semiHidden/>
    <w:unhideWhenUsed/>
    <w:rsid w:val="00640E8B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640E8B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640E8B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640E8B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640E8B"/>
    <w:rPr>
      <w:b/>
      <w:bCs/>
      <w:sz w:val="20"/>
      <w:szCs w:val="20"/>
    </w:rPr>
  </w:style>
  <w:style w:type="paragraph" w:customStyle="1" w:styleId="Text">
    <w:name w:val="Text"/>
    <w:rsid w:val="002A11E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styleId="Legenda">
    <w:name w:val="caption"/>
    <w:basedOn w:val="Normal"/>
    <w:next w:val="Normal"/>
    <w:uiPriority w:val="35"/>
    <w:unhideWhenUsed/>
    <w:qFormat/>
    <w:rsid w:val="0052729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0488-7B25-4F98-A12C-CBCF5116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TIAGO ANDRE MOREIRA GOMES</dc:creator>
  <cp:keywords/>
  <dc:description/>
  <cp:lastModifiedBy>TIAGO ANDRE MOREIRA GOMES</cp:lastModifiedBy>
  <cp:revision>7</cp:revision>
  <dcterms:created xsi:type="dcterms:W3CDTF">2024-11-25T11:17:00Z</dcterms:created>
  <dcterms:modified xsi:type="dcterms:W3CDTF">2024-11-28T11:49:00Z</dcterms:modified>
</cp:coreProperties>
</file>