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94433" w:rsidR="005922AD" w:rsidP="00284526" w:rsidRDefault="001F3F9D" w14:paraId="59AD10AE" w14:textId="43528772">
      <w:pPr>
        <w:pStyle w:val="IWAPaperTitle"/>
        <w:jc w:val="left"/>
        <w:rPr>
          <w:sz w:val="24"/>
          <w:szCs w:val="24"/>
        </w:rPr>
      </w:pPr>
      <w:r w:rsidRPr="5D97366C" w:rsidR="4D79BFE0">
        <w:rPr>
          <w:sz w:val="24"/>
          <w:szCs w:val="24"/>
        </w:rPr>
        <w:t>Developing a functional Indigenous</w:t>
      </w:r>
      <w:r w:rsidRPr="5D97366C" w:rsidR="2AE4AF71">
        <w:rPr>
          <w:sz w:val="24"/>
          <w:szCs w:val="24"/>
        </w:rPr>
        <w:t xml:space="preserve"> Data</w:t>
      </w:r>
      <w:r w:rsidRPr="5D97366C" w:rsidR="4D79BFE0">
        <w:rPr>
          <w:sz w:val="24"/>
          <w:szCs w:val="24"/>
        </w:rPr>
        <w:t xml:space="preserve"> Stewardship Model </w:t>
      </w:r>
      <w:r w:rsidRPr="5D97366C" w:rsidR="73E7ADA8">
        <w:rPr>
          <w:sz w:val="24"/>
          <w:szCs w:val="24"/>
        </w:rPr>
        <w:t>for Genomics</w:t>
      </w:r>
    </w:p>
    <w:p w:rsidR="70E3EC29" w:rsidP="281DFB9C" w:rsidRDefault="70E3EC29" w14:paraId="02F4461A" w14:textId="43CC5BDB">
      <w:pPr>
        <w:pStyle w:val="Authornames"/>
        <w:rPr>
          <w:sz w:val="24"/>
          <w:szCs w:val="24"/>
          <w:vertAlign w:val="baseline"/>
        </w:rPr>
      </w:pPr>
      <w:r w:rsidRPr="281DFB9C" w:rsidR="70E3EC29">
        <w:rPr>
          <w:sz w:val="24"/>
          <w:szCs w:val="24"/>
        </w:rPr>
        <w:t>K.</w:t>
      </w:r>
      <w:r w:rsidRPr="281DFB9C" w:rsidR="6BB3E66C">
        <w:rPr>
          <w:sz w:val="24"/>
          <w:szCs w:val="24"/>
        </w:rPr>
        <w:t xml:space="preserve"> Griffiths</w:t>
      </w:r>
      <w:r w:rsidRPr="281DFB9C" w:rsidR="000200FF">
        <w:rPr>
          <w:sz w:val="24"/>
          <w:szCs w:val="24"/>
          <w:vertAlign w:val="superscript"/>
        </w:rPr>
        <w:t>1</w:t>
      </w:r>
      <w:r w:rsidRPr="281DFB9C" w:rsidR="0512C49A">
        <w:rPr>
          <w:sz w:val="24"/>
          <w:szCs w:val="24"/>
          <w:vertAlign w:val="superscript"/>
        </w:rPr>
        <w:t>,2,3</w:t>
      </w:r>
      <w:r w:rsidRPr="281DFB9C" w:rsidR="005922AD">
        <w:rPr>
          <w:sz w:val="24"/>
          <w:szCs w:val="24"/>
        </w:rPr>
        <w:t xml:space="preserve">, </w:t>
      </w:r>
      <w:r w:rsidRPr="281DFB9C" w:rsidR="2EA1DCFA">
        <w:rPr>
          <w:sz w:val="24"/>
          <w:szCs w:val="24"/>
        </w:rPr>
        <w:t xml:space="preserve">D. </w:t>
      </w:r>
      <w:r w:rsidRPr="281DFB9C" w:rsidR="6BCDDA3F">
        <w:rPr>
          <w:sz w:val="24"/>
          <w:szCs w:val="24"/>
        </w:rPr>
        <w:t xml:space="preserve">MacArthur </w:t>
      </w:r>
      <w:r w:rsidRPr="281DFB9C" w:rsidR="07EC5594">
        <w:rPr>
          <w:sz w:val="24"/>
          <w:szCs w:val="24"/>
          <w:vertAlign w:val="superscript"/>
        </w:rPr>
        <w:t>4</w:t>
      </w:r>
      <w:r w:rsidRPr="281DFB9C" w:rsidR="005922AD">
        <w:rPr>
          <w:sz w:val="24"/>
          <w:szCs w:val="24"/>
        </w:rPr>
        <w:t xml:space="preserve">, </w:t>
      </w:r>
      <w:r w:rsidRPr="281DFB9C" w:rsidR="381C8F58">
        <w:rPr>
          <w:sz w:val="24"/>
          <w:szCs w:val="24"/>
        </w:rPr>
        <w:t xml:space="preserve">H. Patel </w:t>
      </w:r>
      <w:r w:rsidRPr="281DFB9C" w:rsidR="7993CFB6">
        <w:rPr>
          <w:sz w:val="24"/>
          <w:szCs w:val="24"/>
          <w:vertAlign w:val="superscript"/>
        </w:rPr>
        <w:t>5</w:t>
      </w:r>
      <w:r w:rsidRPr="281DFB9C" w:rsidR="381C8F58">
        <w:rPr>
          <w:sz w:val="24"/>
          <w:szCs w:val="24"/>
          <w:vertAlign w:val="baseline"/>
        </w:rPr>
        <w:t xml:space="preserve">, A. Brown </w:t>
      </w:r>
      <w:r w:rsidRPr="281DFB9C" w:rsidR="665356BA">
        <w:rPr>
          <w:sz w:val="24"/>
          <w:szCs w:val="24"/>
          <w:vertAlign w:val="superscript"/>
        </w:rPr>
        <w:t>5,6</w:t>
      </w:r>
      <w:r w:rsidRPr="281DFB9C" w:rsidR="381C8F58">
        <w:rPr>
          <w:sz w:val="24"/>
          <w:szCs w:val="24"/>
          <w:vertAlign w:val="baseline"/>
        </w:rPr>
        <w:t xml:space="preserve">, J. McErlane </w:t>
      </w:r>
      <w:r w:rsidRPr="281DFB9C" w:rsidR="4DA51C84">
        <w:rPr>
          <w:sz w:val="24"/>
          <w:szCs w:val="24"/>
          <w:vertAlign w:val="superscript"/>
        </w:rPr>
        <w:t>1</w:t>
      </w:r>
      <w:r w:rsidRPr="281DFB9C" w:rsidR="381C8F58">
        <w:rPr>
          <w:sz w:val="24"/>
          <w:szCs w:val="24"/>
          <w:vertAlign w:val="baseline"/>
        </w:rPr>
        <w:t xml:space="preserve">, C. Triggs </w:t>
      </w:r>
      <w:r w:rsidRPr="281DFB9C" w:rsidR="793BC923">
        <w:rPr>
          <w:sz w:val="24"/>
          <w:szCs w:val="24"/>
          <w:vertAlign w:val="superscript"/>
        </w:rPr>
        <w:t>1</w:t>
      </w:r>
    </w:p>
    <w:p w:rsidR="000200FF" w:rsidP="281DFB9C" w:rsidRDefault="000200FF" w14:paraId="0B883D3B" w14:textId="7997DD59">
      <w:pPr>
        <w:pStyle w:val="Authoraddress"/>
        <w:rPr>
          <w:rFonts w:ascii="Arial" w:hAnsi="Arial" w:eastAsia="Arial" w:cs="Arial"/>
          <w:sz w:val="24"/>
          <w:szCs w:val="24"/>
        </w:rPr>
      </w:pPr>
      <w:r w:rsidRPr="281DFB9C" w:rsidR="000200FF">
        <w:rPr>
          <w:rFonts w:ascii="Arial" w:hAnsi="Arial" w:eastAsia="Arial" w:cs="Arial"/>
          <w:sz w:val="24"/>
          <w:szCs w:val="24"/>
          <w:vertAlign w:val="superscript"/>
        </w:rPr>
        <w:t>1</w:t>
      </w:r>
      <w:r w:rsidRPr="281DFB9C" w:rsidR="0612959D">
        <w:rPr>
          <w:rFonts w:ascii="Arial" w:hAnsi="Arial" w:eastAsia="Arial" w:cs="Arial"/>
          <w:sz w:val="24"/>
          <w:szCs w:val="24"/>
          <w:vertAlign w:val="superscript"/>
        </w:rPr>
        <w:t xml:space="preserve"> </w:t>
      </w:r>
      <w:r w:rsidRPr="281DFB9C" w:rsidR="72A7433B">
        <w:rPr>
          <w:rFonts w:ascii="Arial" w:hAnsi="Arial" w:eastAsia="Arial" w:cs="Arial"/>
          <w:sz w:val="24"/>
          <w:szCs w:val="24"/>
        </w:rPr>
        <w:t>P</w:t>
      </w:r>
      <w:r w:rsidRPr="281DFB9C" w:rsidR="081B231C">
        <w:rPr>
          <w:rFonts w:ascii="Arial" w:hAnsi="Arial" w:eastAsia="Arial" w:cs="Arial"/>
          <w:sz w:val="24"/>
          <w:szCs w:val="24"/>
        </w:rPr>
        <w:t>oche</w:t>
      </w:r>
      <w:r w:rsidRPr="281DFB9C" w:rsidR="72A7433B">
        <w:rPr>
          <w:rFonts w:ascii="Arial" w:hAnsi="Arial" w:eastAsia="Arial" w:cs="Arial"/>
          <w:sz w:val="24"/>
          <w:szCs w:val="24"/>
        </w:rPr>
        <w:t xml:space="preserve"> SA+NT, Flinders University</w:t>
      </w:r>
    </w:p>
    <w:p w:rsidRPr="00207285" w:rsidR="005922AD" w:rsidP="281DFB9C" w:rsidRDefault="000200FF" w14:paraId="2D6DEC67" w14:textId="117CFB6E">
      <w:pPr>
        <w:pStyle w:val="IWAAuthoraddress"/>
        <w:jc w:val="left"/>
        <w:rPr>
          <w:rFonts w:ascii="Arial" w:hAnsi="Arial" w:eastAsia="Arial" w:cs="Arial"/>
          <w:sz w:val="24"/>
          <w:szCs w:val="24"/>
          <w:vertAlign w:val="baseline"/>
        </w:rPr>
      </w:pPr>
      <w:r w:rsidRPr="281DFB9C" w:rsidR="000200FF">
        <w:rPr>
          <w:rFonts w:ascii="Arial" w:hAnsi="Arial" w:eastAsia="Arial" w:cs="Arial"/>
          <w:sz w:val="24"/>
          <w:szCs w:val="24"/>
          <w:vertAlign w:val="superscript"/>
        </w:rPr>
        <w:t>2</w:t>
      </w:r>
      <w:r w:rsidRPr="281DFB9C" w:rsidR="7AF55248">
        <w:rPr>
          <w:rFonts w:ascii="Arial" w:hAnsi="Arial" w:eastAsia="Arial" w:cs="Arial"/>
          <w:sz w:val="24"/>
          <w:szCs w:val="24"/>
          <w:vertAlign w:val="superscript"/>
        </w:rPr>
        <w:t xml:space="preserve"> </w:t>
      </w:r>
      <w:r w:rsidRPr="281DFB9C" w:rsidR="7AF55248">
        <w:rPr>
          <w:rFonts w:ascii="Arial" w:hAnsi="Arial" w:eastAsia="Arial" w:cs="Arial"/>
          <w:sz w:val="24"/>
          <w:szCs w:val="24"/>
          <w:vertAlign w:val="baseline"/>
        </w:rPr>
        <w:t xml:space="preserve">Menzies </w:t>
      </w:r>
      <w:r w:rsidRPr="281DFB9C" w:rsidR="7D3976A6">
        <w:rPr>
          <w:rFonts w:ascii="Arial" w:hAnsi="Arial" w:eastAsia="Arial" w:cs="Arial"/>
          <w:sz w:val="24"/>
          <w:szCs w:val="24"/>
          <w:vertAlign w:val="baseline"/>
        </w:rPr>
        <w:t>School of Health Research</w:t>
      </w:r>
    </w:p>
    <w:p w:rsidR="4DBC48EE" w:rsidP="281DFB9C" w:rsidRDefault="4DBC48EE" w14:paraId="286F2F6F" w14:textId="11B8438A">
      <w:pPr>
        <w:pStyle w:val="Normal"/>
        <w:rPr>
          <w:rFonts w:ascii="Arial" w:hAnsi="Arial" w:eastAsia="Arial" w:cs="Arial"/>
          <w:sz w:val="24"/>
          <w:szCs w:val="24"/>
          <w:vertAlign w:val="baseline"/>
        </w:rPr>
      </w:pPr>
      <w:r w:rsidRPr="165DB5D6" w:rsidR="4DBC48EE">
        <w:rPr>
          <w:rFonts w:ascii="Arial" w:hAnsi="Arial" w:eastAsia="Arial" w:cs="Arial"/>
          <w:sz w:val="24"/>
          <w:szCs w:val="24"/>
          <w:vertAlign w:val="superscript"/>
        </w:rPr>
        <w:t>3</w:t>
      </w:r>
      <w:r w:rsidRPr="165DB5D6" w:rsidR="0992E612">
        <w:rPr>
          <w:rFonts w:ascii="Arial" w:hAnsi="Arial" w:eastAsia="Arial" w:cs="Arial"/>
          <w:sz w:val="24"/>
          <w:szCs w:val="24"/>
          <w:vertAlign w:val="superscript"/>
        </w:rPr>
        <w:t xml:space="preserve"> </w:t>
      </w:r>
      <w:r w:rsidRPr="165DB5D6" w:rsidR="0992E612">
        <w:rPr>
          <w:rFonts w:ascii="Arial" w:hAnsi="Arial" w:eastAsia="Arial" w:cs="Arial"/>
          <w:sz w:val="24"/>
          <w:szCs w:val="24"/>
          <w:vertAlign w:val="baseline"/>
        </w:rPr>
        <w:t>Victoria Comprehensive Cancer Centre</w:t>
      </w:r>
      <w:r w:rsidRPr="165DB5D6" w:rsidR="27071D7E">
        <w:rPr>
          <w:rFonts w:ascii="Arial" w:hAnsi="Arial" w:eastAsia="Arial" w:cs="Arial"/>
          <w:sz w:val="24"/>
          <w:szCs w:val="24"/>
          <w:vertAlign w:val="baseline"/>
        </w:rPr>
        <w:t xml:space="preserve"> Alliance</w:t>
      </w:r>
    </w:p>
    <w:p w:rsidR="588B54EC" w:rsidP="281DFB9C" w:rsidRDefault="588B54EC" w14:paraId="1202BB62" w14:textId="6EBF7037">
      <w:pPr>
        <w:pStyle w:val="Normal"/>
        <w:rPr>
          <w:rFonts w:ascii="Arial" w:hAnsi="Arial" w:eastAsia="Arial" w:cs="Arial"/>
          <w:sz w:val="24"/>
          <w:szCs w:val="24"/>
        </w:rPr>
      </w:pPr>
      <w:r w:rsidRPr="281DFB9C" w:rsidR="588B54EC">
        <w:rPr>
          <w:rFonts w:ascii="Arial" w:hAnsi="Arial" w:eastAsia="Arial" w:cs="Arial"/>
          <w:sz w:val="24"/>
          <w:szCs w:val="24"/>
          <w:vertAlign w:val="superscript"/>
        </w:rPr>
        <w:t xml:space="preserve">4 </w:t>
      </w:r>
      <w:r w:rsidRPr="281DFB9C" w:rsidR="3D3A440B">
        <w:rPr>
          <w:rFonts w:ascii="Arial" w:hAnsi="Arial" w:eastAsia="Arial" w:cs="Arial"/>
          <w:sz w:val="24"/>
          <w:szCs w:val="24"/>
        </w:rPr>
        <w:t>Murdoch Children’s Research Institute &amp; Garvin Institute of Medical Research</w:t>
      </w:r>
    </w:p>
    <w:p w:rsidR="5ABB77A0" w:rsidP="281DFB9C" w:rsidRDefault="5ABB77A0" w14:paraId="1372C112" w14:textId="30EB841F">
      <w:pPr>
        <w:pStyle w:val="Normal"/>
        <w:rPr>
          <w:rFonts w:ascii="Arial" w:hAnsi="Arial" w:eastAsia="Arial" w:cs="Arial"/>
          <w:sz w:val="24"/>
          <w:szCs w:val="24"/>
          <w:vertAlign w:val="baseline"/>
        </w:rPr>
      </w:pPr>
      <w:r w:rsidRPr="281DFB9C" w:rsidR="5ABB77A0">
        <w:rPr>
          <w:rFonts w:ascii="Arial" w:hAnsi="Arial" w:eastAsia="Arial" w:cs="Arial"/>
          <w:sz w:val="24"/>
          <w:szCs w:val="24"/>
          <w:vertAlign w:val="superscript"/>
        </w:rPr>
        <w:t>5</w:t>
      </w:r>
      <w:r w:rsidRPr="281DFB9C" w:rsidR="42A7EF93">
        <w:rPr>
          <w:rFonts w:ascii="Arial" w:hAnsi="Arial" w:eastAsia="Arial" w:cs="Arial"/>
          <w:sz w:val="24"/>
          <w:szCs w:val="24"/>
          <w:vertAlign w:val="baseline"/>
        </w:rPr>
        <w:t xml:space="preserve"> National Centre for Indigenous Genomics, Australian National University</w:t>
      </w:r>
      <w:r w:rsidRPr="281DFB9C" w:rsidR="588B54EC">
        <w:rPr>
          <w:rFonts w:ascii="Arial" w:hAnsi="Arial" w:eastAsia="Arial" w:cs="Arial"/>
          <w:sz w:val="24"/>
          <w:szCs w:val="24"/>
          <w:vertAlign w:val="baseline"/>
        </w:rPr>
        <w:t xml:space="preserve"> </w:t>
      </w:r>
    </w:p>
    <w:p w:rsidR="31BE8BF7" w:rsidP="281DFB9C" w:rsidRDefault="31BE8BF7" w14:paraId="71B9D324" w14:textId="2032AD9D">
      <w:pPr>
        <w:pStyle w:val="Normal"/>
        <w:rPr>
          <w:rFonts w:ascii="Arial" w:hAnsi="Arial" w:eastAsia="Arial" w:cs="Arial"/>
          <w:sz w:val="24"/>
          <w:szCs w:val="24"/>
          <w:vertAlign w:val="baseline"/>
        </w:rPr>
      </w:pPr>
      <w:r w:rsidRPr="165DB5D6" w:rsidR="31BE8BF7">
        <w:rPr>
          <w:rFonts w:ascii="Arial" w:hAnsi="Arial" w:eastAsia="Arial" w:cs="Arial"/>
          <w:sz w:val="24"/>
          <w:szCs w:val="24"/>
          <w:vertAlign w:val="superscript"/>
        </w:rPr>
        <w:t>6</w:t>
      </w:r>
      <w:r w:rsidRPr="165DB5D6" w:rsidR="31BE8BF7">
        <w:rPr>
          <w:rFonts w:ascii="Arial" w:hAnsi="Arial" w:eastAsia="Arial" w:cs="Arial"/>
          <w:sz w:val="24"/>
          <w:szCs w:val="24"/>
          <w:vertAlign w:val="baseline"/>
        </w:rPr>
        <w:t xml:space="preserve"> </w:t>
      </w:r>
      <w:r w:rsidRPr="165DB5D6" w:rsidR="007D6A8F">
        <w:rPr>
          <w:rFonts w:ascii="Arial" w:hAnsi="Arial" w:eastAsia="Arial" w:cs="Arial"/>
          <w:sz w:val="24"/>
          <w:szCs w:val="24"/>
          <w:vertAlign w:val="baseline"/>
        </w:rPr>
        <w:t>The Kids</w:t>
      </w:r>
      <w:r w:rsidRPr="165DB5D6" w:rsidR="0C01958C">
        <w:rPr>
          <w:rFonts w:ascii="Arial" w:hAnsi="Arial" w:eastAsia="Arial" w:cs="Arial"/>
          <w:sz w:val="24"/>
          <w:szCs w:val="24"/>
          <w:vertAlign w:val="baseline"/>
        </w:rPr>
        <w:t xml:space="preserve"> Research</w:t>
      </w:r>
      <w:r w:rsidRPr="165DB5D6" w:rsidR="007D6A8F">
        <w:rPr>
          <w:rFonts w:ascii="Arial" w:hAnsi="Arial" w:eastAsia="Arial" w:cs="Arial"/>
          <w:sz w:val="24"/>
          <w:szCs w:val="24"/>
          <w:vertAlign w:val="baseline"/>
        </w:rPr>
        <w:t xml:space="preserve"> Institute</w:t>
      </w:r>
      <w:r w:rsidRPr="165DB5D6" w:rsidR="51F0B87A">
        <w:rPr>
          <w:rFonts w:ascii="Arial" w:hAnsi="Arial" w:eastAsia="Arial" w:cs="Arial"/>
          <w:sz w:val="24"/>
          <w:szCs w:val="24"/>
          <w:vertAlign w:val="baseline"/>
        </w:rPr>
        <w:t xml:space="preserve"> Australia</w:t>
      </w:r>
    </w:p>
    <w:p w:rsidRPr="00207285" w:rsidR="005922AD" w:rsidP="00284526" w:rsidRDefault="005922AD" w14:paraId="672A6659" w14:textId="77777777">
      <w:pPr>
        <w:pStyle w:val="IWAAuthoraddress"/>
        <w:jc w:val="left"/>
        <w:rPr>
          <w:sz w:val="24"/>
          <w:szCs w:val="24"/>
        </w:rPr>
      </w:pPr>
    </w:p>
    <w:p w:rsidR="001F3F9D" w:rsidP="5D97366C" w:rsidRDefault="001F3F9D" w14:paraId="2973DE9F" w14:textId="2FA8B33D">
      <w:pPr>
        <w:pStyle w:val="IWAKeyword"/>
        <w:spacing w:after="120" w:line="280" w:lineRule="atLeast"/>
        <w:jc w:val="left"/>
        <w:rPr>
          <w:b w:val="1"/>
          <w:bCs w:val="1"/>
          <w:sz w:val="24"/>
          <w:szCs w:val="24"/>
        </w:rPr>
      </w:pPr>
      <w:r w:rsidRPr="5D97366C" w:rsidR="001F3F9D">
        <w:rPr>
          <w:b w:val="1"/>
          <w:bCs w:val="1"/>
          <w:sz w:val="24"/>
          <w:szCs w:val="24"/>
        </w:rPr>
        <w:t xml:space="preserve">ABSTRACT: </w:t>
      </w:r>
    </w:p>
    <w:p w:rsidR="2A7A4825" w:rsidP="165DB5D6" w:rsidRDefault="2A7A4825" w14:paraId="105BF8FE" w14:textId="1B1835A3">
      <w:pPr>
        <w:spacing w:after="120" w:line="280" w:lineRule="atLeast"/>
        <w:rPr>
          <w:rFonts w:ascii="Arial" w:hAnsi="Arial" w:cs="Arial"/>
          <w:lang w:val="en-GB"/>
        </w:rPr>
      </w:pPr>
      <w:r w:rsidRPr="5D97366C" w:rsidR="342A1727">
        <w:rPr>
          <w:rFonts w:ascii="Arial" w:hAnsi="Arial" w:cs="Arial"/>
          <w:lang w:val="en-GB"/>
        </w:rPr>
        <w:t xml:space="preserve">The intersection of genomics and Aboriginal and Torres Strait Islander people in Australia </w:t>
      </w:r>
      <w:r w:rsidRPr="5D97366C" w:rsidR="47759998">
        <w:rPr>
          <w:rFonts w:ascii="Arial" w:hAnsi="Arial" w:cs="Arial"/>
          <w:lang w:val="en-GB"/>
        </w:rPr>
        <w:t>describe</w:t>
      </w:r>
      <w:r w:rsidRPr="5D97366C" w:rsidR="02D826C6">
        <w:rPr>
          <w:rFonts w:ascii="Arial" w:hAnsi="Arial" w:cs="Arial"/>
          <w:lang w:val="en-GB"/>
        </w:rPr>
        <w:t xml:space="preserve"> </w:t>
      </w:r>
      <w:r w:rsidRPr="5D97366C" w:rsidR="342A1727">
        <w:rPr>
          <w:rFonts w:ascii="Arial" w:hAnsi="Arial" w:cs="Arial"/>
          <w:lang w:val="en-GB"/>
        </w:rPr>
        <w:t>ongoing and continuing impacts from colonisation playing out across health research and health systems</w:t>
      </w:r>
      <w:r w:rsidRPr="5D97366C" w:rsidR="29A1855F">
        <w:rPr>
          <w:rFonts w:ascii="Arial" w:hAnsi="Arial" w:cs="Arial"/>
          <w:lang w:val="en-GB"/>
        </w:rPr>
        <w:t xml:space="preserve"> (Dodson </w:t>
      </w:r>
      <w:r w:rsidRPr="5D97366C" w:rsidR="1337C5D7">
        <w:rPr>
          <w:rFonts w:ascii="Arial" w:hAnsi="Arial" w:cs="Arial"/>
          <w:lang w:val="en-GB"/>
        </w:rPr>
        <w:t>and</w:t>
      </w:r>
      <w:r w:rsidRPr="5D97366C" w:rsidR="29A1855F">
        <w:rPr>
          <w:rFonts w:ascii="Arial" w:hAnsi="Arial" w:cs="Arial"/>
          <w:lang w:val="en-GB"/>
        </w:rPr>
        <w:t xml:space="preserve"> </w:t>
      </w:r>
      <w:r w:rsidRPr="5D97366C" w:rsidR="29A1855F">
        <w:rPr>
          <w:rFonts w:ascii="Arial" w:hAnsi="Arial" w:cs="Arial"/>
          <w:lang w:val="en-GB"/>
        </w:rPr>
        <w:t>Williamson</w:t>
      </w:r>
      <w:r w:rsidRPr="5D97366C" w:rsidR="29A1855F">
        <w:rPr>
          <w:rFonts w:ascii="Arial" w:hAnsi="Arial" w:cs="Arial"/>
          <w:lang w:val="en-GB"/>
        </w:rPr>
        <w:t xml:space="preserve"> 1999</w:t>
      </w:r>
      <w:r w:rsidRPr="5D97366C" w:rsidR="0AA54430">
        <w:rPr>
          <w:rFonts w:ascii="Arial" w:hAnsi="Arial" w:cs="Arial"/>
          <w:lang w:val="en-GB"/>
        </w:rPr>
        <w:t>)</w:t>
      </w:r>
      <w:r w:rsidRPr="5D97366C" w:rsidR="342A1727">
        <w:rPr>
          <w:rFonts w:ascii="Arial" w:hAnsi="Arial" w:cs="Arial"/>
          <w:lang w:val="en-GB"/>
        </w:rPr>
        <w:t xml:space="preserve">. </w:t>
      </w:r>
      <w:r w:rsidRPr="5D97366C" w:rsidR="1CDA954E">
        <w:rPr>
          <w:rFonts w:ascii="Arial" w:hAnsi="Arial" w:cs="Arial"/>
          <w:lang w:val="en-GB"/>
        </w:rPr>
        <w:t>Genomics data hold immense potential to address diseases and promote health equity. It aids in understanding genomic variations that cause disease</w:t>
      </w:r>
      <w:r w:rsidRPr="5D97366C" w:rsidR="1CDA954E">
        <w:rPr>
          <w:rFonts w:ascii="Arial" w:hAnsi="Arial" w:cs="Arial"/>
          <w:lang w:val="en-GB"/>
        </w:rPr>
        <w:t xml:space="preserve"> and informs </w:t>
      </w:r>
      <w:r w:rsidRPr="5D97366C" w:rsidR="1CDA954E">
        <w:rPr>
          <w:rFonts w:ascii="Arial" w:hAnsi="Arial" w:cs="Arial"/>
          <w:lang w:val="en-GB"/>
        </w:rPr>
        <w:t>optimal</w:t>
      </w:r>
      <w:r w:rsidRPr="5D97366C" w:rsidR="1CDA954E">
        <w:rPr>
          <w:rFonts w:ascii="Arial" w:hAnsi="Arial" w:cs="Arial"/>
          <w:lang w:val="en-GB"/>
        </w:rPr>
        <w:t xml:space="preserve"> treatment decisions to enhance health and wellbeing. Additionally, </w:t>
      </w:r>
      <w:r w:rsidRPr="5D97366C" w:rsidR="6A9C379B">
        <w:rPr>
          <w:rFonts w:ascii="Arial" w:hAnsi="Arial" w:cs="Arial"/>
          <w:lang w:val="en-GB"/>
        </w:rPr>
        <w:t>this information</w:t>
      </w:r>
      <w:r w:rsidRPr="5D97366C" w:rsidR="1CDA954E">
        <w:rPr>
          <w:rFonts w:ascii="Arial" w:hAnsi="Arial" w:cs="Arial"/>
          <w:lang w:val="en-GB"/>
        </w:rPr>
        <w:t xml:space="preserve"> reveal</w:t>
      </w:r>
      <w:r w:rsidRPr="5D97366C" w:rsidR="5CD4BBA5">
        <w:rPr>
          <w:rFonts w:ascii="Arial" w:hAnsi="Arial" w:cs="Arial"/>
          <w:lang w:val="en-GB"/>
        </w:rPr>
        <w:t>s</w:t>
      </w:r>
      <w:r w:rsidRPr="5D97366C" w:rsidR="1CDA954E">
        <w:rPr>
          <w:rFonts w:ascii="Arial" w:hAnsi="Arial" w:cs="Arial"/>
          <w:lang w:val="en-GB"/>
        </w:rPr>
        <w:t xml:space="preserve"> insights into human origins, </w:t>
      </w:r>
      <w:r w:rsidRPr="5D97366C" w:rsidR="1CDA954E">
        <w:rPr>
          <w:rFonts w:ascii="Arial" w:hAnsi="Arial" w:cs="Arial"/>
          <w:lang w:val="en-GB"/>
        </w:rPr>
        <w:t>ancestry</w:t>
      </w:r>
      <w:r w:rsidRPr="5D97366C" w:rsidR="1CDA954E">
        <w:rPr>
          <w:rFonts w:ascii="Arial" w:hAnsi="Arial" w:cs="Arial"/>
          <w:lang w:val="en-GB"/>
        </w:rPr>
        <w:t xml:space="preserve"> and biodiversity. Genomic research involving Indigenous p</w:t>
      </w:r>
      <w:r w:rsidRPr="5D97366C" w:rsidR="166AC8DB">
        <w:rPr>
          <w:rFonts w:ascii="Arial" w:hAnsi="Arial" w:cs="Arial"/>
          <w:lang w:val="en-GB"/>
        </w:rPr>
        <w:t xml:space="preserve">eoples also </w:t>
      </w:r>
      <w:r w:rsidRPr="5D97366C" w:rsidR="1CDA954E">
        <w:rPr>
          <w:rFonts w:ascii="Arial" w:hAnsi="Arial" w:cs="Arial"/>
          <w:lang w:val="en-GB"/>
        </w:rPr>
        <w:t xml:space="preserve">navigate complex ethical, legal, and cultural considerations. </w:t>
      </w:r>
    </w:p>
    <w:p w:rsidR="5D97366C" w:rsidP="5D97366C" w:rsidRDefault="5D97366C" w14:paraId="5093D373" w14:textId="59CD35AB">
      <w:pPr>
        <w:spacing w:after="120" w:line="280" w:lineRule="atLeast"/>
        <w:rPr>
          <w:rFonts w:ascii="Arial" w:hAnsi="Arial" w:cs="Arial"/>
          <w:lang w:val="en-GB"/>
        </w:rPr>
      </w:pPr>
    </w:p>
    <w:p w:rsidR="2A7A4825" w:rsidP="165DB5D6" w:rsidRDefault="2A7A4825" w14:paraId="5EF2886A" w14:textId="77BBAA14">
      <w:pPr>
        <w:pStyle w:val="Normal"/>
        <w:suppressLineNumbers w:val="0"/>
        <w:bidi w:val="0"/>
        <w:spacing w:before="0" w:beforeAutospacing="off" w:after="120" w:afterAutospacing="off" w:line="280" w:lineRule="atLeast"/>
        <w:ind w:left="0" w:right="0"/>
        <w:jc w:val="left"/>
        <w:rPr>
          <w:rFonts w:ascii="Arial" w:hAnsi="Arial" w:cs="Arial"/>
          <w:lang w:val="en-GB"/>
        </w:rPr>
      </w:pPr>
      <w:r w:rsidRPr="5D97366C" w:rsidR="1CDA954E">
        <w:rPr>
          <w:rFonts w:ascii="Arial" w:hAnsi="Arial" w:cs="Arial"/>
          <w:lang w:val="en-GB"/>
        </w:rPr>
        <w:t>These are challenge</w:t>
      </w:r>
      <w:r w:rsidRPr="5D97366C" w:rsidR="0B800431">
        <w:rPr>
          <w:rFonts w:ascii="Arial" w:hAnsi="Arial" w:cs="Arial"/>
          <w:lang w:val="en-GB"/>
        </w:rPr>
        <w:t>s</w:t>
      </w:r>
      <w:r w:rsidRPr="5D97366C" w:rsidR="1CDA954E">
        <w:rPr>
          <w:rFonts w:ascii="Arial" w:hAnsi="Arial" w:cs="Arial"/>
          <w:lang w:val="en-GB"/>
        </w:rPr>
        <w:t xml:space="preserve"> within current colonial structures with the governance of Indigenous genomics data </w:t>
      </w:r>
      <w:r w:rsidRPr="5D97366C" w:rsidR="3FCBCAE2">
        <w:rPr>
          <w:rFonts w:ascii="Arial" w:hAnsi="Arial" w:cs="Arial"/>
          <w:lang w:val="en-GB"/>
        </w:rPr>
        <w:t xml:space="preserve">is </w:t>
      </w:r>
      <w:r w:rsidRPr="5D97366C" w:rsidR="1CDA954E">
        <w:rPr>
          <w:rFonts w:ascii="Arial" w:hAnsi="Arial" w:cs="Arial"/>
          <w:lang w:val="en-GB"/>
        </w:rPr>
        <w:t>a critical issue</w:t>
      </w:r>
      <w:r w:rsidRPr="5D97366C" w:rsidR="698C7D78">
        <w:rPr>
          <w:rFonts w:ascii="Arial" w:hAnsi="Arial" w:cs="Arial"/>
          <w:lang w:val="en-GB"/>
        </w:rPr>
        <w:t>,</w:t>
      </w:r>
      <w:r w:rsidRPr="5D97366C" w:rsidR="1CDA954E">
        <w:rPr>
          <w:rFonts w:ascii="Arial" w:hAnsi="Arial" w:cs="Arial"/>
          <w:lang w:val="en-GB"/>
        </w:rPr>
        <w:t xml:space="preserve"> intersecting with broader discussions on Indigenous rights, sovereignty, and self-determination.</w:t>
      </w:r>
      <w:r w:rsidRPr="5D97366C" w:rsidR="26F7D6C8">
        <w:rPr>
          <w:rFonts w:ascii="Arial" w:hAnsi="Arial" w:cs="Arial"/>
          <w:lang w:val="en-GB"/>
        </w:rPr>
        <w:t xml:space="preserve"> T</w:t>
      </w:r>
      <w:r w:rsidRPr="5D97366C" w:rsidR="2A7A4825">
        <w:rPr>
          <w:rFonts w:ascii="Arial" w:hAnsi="Arial" w:cs="Arial"/>
          <w:lang w:val="en-GB"/>
        </w:rPr>
        <w:t xml:space="preserve">he FAIR Principles (Findability, Accessibility, Interoperability, and Reusability) are </w:t>
      </w:r>
      <w:r w:rsidRPr="5D97366C" w:rsidR="2A7A4825">
        <w:rPr>
          <w:rFonts w:ascii="Arial" w:hAnsi="Arial" w:cs="Arial"/>
          <w:lang w:val="en-GB"/>
        </w:rPr>
        <w:t>frequently</w:t>
      </w:r>
      <w:r w:rsidRPr="5D97366C" w:rsidR="2A7A4825">
        <w:rPr>
          <w:rFonts w:ascii="Arial" w:hAnsi="Arial" w:cs="Arial"/>
          <w:lang w:val="en-GB"/>
        </w:rPr>
        <w:t xml:space="preserve"> referenced </w:t>
      </w:r>
      <w:r w:rsidRPr="5D97366C" w:rsidR="518F7F2A">
        <w:rPr>
          <w:rFonts w:ascii="Arial" w:hAnsi="Arial" w:cs="Arial"/>
          <w:lang w:val="en-GB"/>
        </w:rPr>
        <w:t xml:space="preserve">for data governance and stewardship and primarily focus on the facilitation </w:t>
      </w:r>
      <w:r w:rsidRPr="5D97366C" w:rsidR="547EA9B9">
        <w:rPr>
          <w:rFonts w:ascii="Arial" w:hAnsi="Arial" w:cs="Arial"/>
          <w:lang w:val="en-GB"/>
        </w:rPr>
        <w:t>of increased data sharing</w:t>
      </w:r>
      <w:r w:rsidRPr="5D97366C" w:rsidR="6126564E">
        <w:rPr>
          <w:rFonts w:ascii="Arial" w:hAnsi="Arial" w:cs="Arial"/>
          <w:lang w:val="en-GB"/>
        </w:rPr>
        <w:t xml:space="preserve"> (Wilkinson </w:t>
      </w:r>
      <w:r w:rsidRPr="5D97366C" w:rsidR="6126564E">
        <w:rPr>
          <w:rFonts w:ascii="Arial" w:hAnsi="Arial" w:cs="Arial"/>
          <w:i w:val="1"/>
          <w:iCs w:val="1"/>
          <w:lang w:val="en-GB"/>
        </w:rPr>
        <w:t>et al</w:t>
      </w:r>
      <w:r w:rsidRPr="5D97366C" w:rsidR="3B4FBC98">
        <w:rPr>
          <w:rFonts w:ascii="Arial" w:hAnsi="Arial" w:cs="Arial"/>
          <w:i w:val="1"/>
          <w:iCs w:val="1"/>
          <w:lang w:val="en-GB"/>
        </w:rPr>
        <w:t>.</w:t>
      </w:r>
      <w:r w:rsidRPr="5D97366C" w:rsidR="6126564E">
        <w:rPr>
          <w:rFonts w:ascii="Arial" w:hAnsi="Arial" w:cs="Arial"/>
          <w:lang w:val="en-GB"/>
        </w:rPr>
        <w:t xml:space="preserve"> 2016)</w:t>
      </w:r>
      <w:r w:rsidRPr="5D97366C" w:rsidR="547EA9B9">
        <w:rPr>
          <w:rFonts w:ascii="Arial" w:hAnsi="Arial" w:cs="Arial"/>
          <w:lang w:val="en-GB"/>
        </w:rPr>
        <w:t xml:space="preserve">. </w:t>
      </w:r>
      <w:r w:rsidRPr="5D97366C" w:rsidR="547EA9B9">
        <w:rPr>
          <w:rFonts w:ascii="Arial" w:hAnsi="Arial" w:cs="Arial"/>
          <w:lang w:val="en-GB"/>
        </w:rPr>
        <w:t xml:space="preserve">The </w:t>
      </w:r>
      <w:r w:rsidRPr="5D97366C" w:rsidR="326CB80A">
        <w:rPr>
          <w:rFonts w:ascii="Arial" w:hAnsi="Arial" w:cs="Arial"/>
          <w:lang w:val="en-GB"/>
        </w:rPr>
        <w:t xml:space="preserve">CARE Principles (Collective benefit, Authority to control, Responsibility and Ethics) </w:t>
      </w:r>
      <w:r w:rsidRPr="5D97366C" w:rsidR="50897168">
        <w:rPr>
          <w:rFonts w:ascii="Arial" w:hAnsi="Arial" w:cs="Arial"/>
          <w:lang w:val="en-GB"/>
        </w:rPr>
        <w:t xml:space="preserve">were developed to address the tensions between, data ownership, open </w:t>
      </w:r>
      <w:r w:rsidRPr="5D97366C" w:rsidR="50897168">
        <w:rPr>
          <w:rFonts w:ascii="Arial" w:hAnsi="Arial" w:cs="Arial"/>
          <w:lang w:val="en-GB"/>
        </w:rPr>
        <w:t>science</w:t>
      </w:r>
      <w:r w:rsidRPr="5D97366C" w:rsidR="50897168">
        <w:rPr>
          <w:rFonts w:ascii="Arial" w:hAnsi="Arial" w:cs="Arial"/>
          <w:lang w:val="en-GB"/>
        </w:rPr>
        <w:t xml:space="preserve"> and the needs of Indigenous people from around the </w:t>
      </w:r>
      <w:r w:rsidRPr="5D97366C" w:rsidR="50897168">
        <w:rPr>
          <w:rFonts w:ascii="Arial" w:hAnsi="Arial" w:cs="Arial"/>
          <w:lang w:val="en-GB"/>
        </w:rPr>
        <w:t>globe and</w:t>
      </w:r>
      <w:r w:rsidRPr="5D97366C" w:rsidR="50897168">
        <w:rPr>
          <w:rFonts w:ascii="Arial" w:hAnsi="Arial" w:cs="Arial"/>
          <w:lang w:val="en-GB"/>
        </w:rPr>
        <w:t xml:space="preserve"> are complementary to the FAIR principles</w:t>
      </w:r>
      <w:r w:rsidRPr="5D97366C" w:rsidR="1425C4E4">
        <w:rPr>
          <w:rFonts w:ascii="Arial" w:hAnsi="Arial" w:cs="Arial"/>
          <w:lang w:val="en-GB"/>
        </w:rPr>
        <w:t xml:space="preserve"> (Carroll 2020)</w:t>
      </w:r>
      <w:r w:rsidRPr="5D97366C" w:rsidR="50897168">
        <w:rPr>
          <w:rFonts w:ascii="Arial" w:hAnsi="Arial" w:cs="Arial"/>
          <w:lang w:val="en-GB"/>
        </w:rPr>
        <w:t>.</w:t>
      </w:r>
      <w:r w:rsidRPr="5D97366C" w:rsidR="50897168">
        <w:rPr>
          <w:rFonts w:ascii="Arial" w:hAnsi="Arial" w:cs="Arial"/>
          <w:lang w:val="en-GB"/>
        </w:rPr>
        <w:t xml:space="preserve"> </w:t>
      </w:r>
      <w:r w:rsidRPr="5D97366C" w:rsidR="7C614148">
        <w:rPr>
          <w:rFonts w:ascii="Arial" w:hAnsi="Arial" w:cs="Arial"/>
          <w:lang w:val="en-GB"/>
        </w:rPr>
        <w:t xml:space="preserve">Missing from the picture are models that </w:t>
      </w:r>
      <w:r w:rsidRPr="5D97366C" w:rsidR="7C614148">
        <w:rPr>
          <w:rFonts w:ascii="Arial" w:hAnsi="Arial" w:cs="Arial"/>
          <w:lang w:val="en-GB"/>
        </w:rPr>
        <w:t>represent</w:t>
      </w:r>
      <w:r w:rsidRPr="5D97366C" w:rsidR="7C614148">
        <w:rPr>
          <w:rFonts w:ascii="Arial" w:hAnsi="Arial" w:cs="Arial"/>
          <w:lang w:val="en-GB"/>
        </w:rPr>
        <w:t xml:space="preserve"> t</w:t>
      </w:r>
      <w:r w:rsidRPr="5D97366C" w:rsidR="50897168">
        <w:rPr>
          <w:rFonts w:ascii="Arial" w:hAnsi="Arial" w:cs="Arial"/>
          <w:lang w:val="en-GB"/>
        </w:rPr>
        <w:t xml:space="preserve">his complex interaction between culture, context, data, research, and clinical care in the context of genomics </w:t>
      </w:r>
      <w:r w:rsidRPr="5D97366C" w:rsidR="50897168">
        <w:rPr>
          <w:rFonts w:ascii="Arial" w:hAnsi="Arial" w:cs="Arial"/>
          <w:lang w:val="en-GB"/>
        </w:rPr>
        <w:t>require</w:t>
      </w:r>
      <w:r w:rsidRPr="5D97366C" w:rsidR="3E949D15">
        <w:rPr>
          <w:rFonts w:ascii="Arial" w:hAnsi="Arial" w:cs="Arial"/>
          <w:lang w:val="en-GB"/>
        </w:rPr>
        <w:t>d</w:t>
      </w:r>
      <w:r w:rsidRPr="5D97366C" w:rsidR="3E949D15">
        <w:rPr>
          <w:rFonts w:ascii="Arial" w:hAnsi="Arial" w:cs="Arial"/>
          <w:lang w:val="en-GB"/>
        </w:rPr>
        <w:t xml:space="preserve"> for </w:t>
      </w:r>
      <w:r w:rsidRPr="5D97366C" w:rsidR="50897168">
        <w:rPr>
          <w:rFonts w:ascii="Arial" w:hAnsi="Arial" w:cs="Arial"/>
          <w:lang w:val="en-GB"/>
        </w:rPr>
        <w:t>Indigenous data stewardship</w:t>
      </w:r>
      <w:r w:rsidRPr="5D97366C" w:rsidR="50897168">
        <w:rPr>
          <w:rFonts w:ascii="Arial" w:hAnsi="Arial" w:cs="Arial"/>
          <w:lang w:val="en-GB"/>
        </w:rPr>
        <w:t>.</w:t>
      </w:r>
    </w:p>
    <w:p w:rsidR="281DFB9C" w:rsidP="281DFB9C" w:rsidRDefault="281DFB9C" w14:paraId="57FD98AA" w14:textId="314AC7CE">
      <w:pPr>
        <w:spacing w:after="120" w:line="280" w:lineRule="atLeast"/>
        <w:rPr>
          <w:rFonts w:ascii="Arial" w:hAnsi="Arial" w:cs="Arial"/>
          <w:lang w:val="en-GB"/>
        </w:rPr>
      </w:pPr>
    </w:p>
    <w:p w:rsidRPr="00207285" w:rsidR="008D6431" w:rsidP="00E433DD" w:rsidRDefault="008D6431" w14:paraId="506D1C82" w14:textId="65C6F593">
      <w:pPr>
        <w:spacing w:after="120" w:line="280" w:lineRule="atLeast"/>
        <w:rPr>
          <w:rFonts w:ascii="Arial" w:hAnsi="Arial" w:cs="Arial"/>
          <w:lang w:val="en-AU"/>
        </w:rPr>
      </w:pPr>
      <w:r w:rsidRPr="5D97366C" w:rsidR="2FAB0992">
        <w:rPr>
          <w:rFonts w:ascii="Arial" w:hAnsi="Arial" w:cs="Arial"/>
          <w:lang w:val="en-GB"/>
        </w:rPr>
        <w:t xml:space="preserve">This project </w:t>
      </w:r>
      <w:r w:rsidRPr="5D97366C" w:rsidR="5B7A1374">
        <w:rPr>
          <w:rFonts w:ascii="Arial" w:hAnsi="Arial" w:cs="Arial"/>
          <w:lang w:val="en-GB"/>
        </w:rPr>
        <w:t>is developing a</w:t>
      </w:r>
      <w:r w:rsidRPr="5D97366C" w:rsidR="2FAB0992">
        <w:rPr>
          <w:rFonts w:ascii="Arial" w:hAnsi="Arial" w:cs="Arial"/>
          <w:lang w:val="en-GB"/>
        </w:rPr>
        <w:t xml:space="preserve"> national </w:t>
      </w:r>
      <w:r w:rsidRPr="5D97366C" w:rsidR="57F194F0">
        <w:rPr>
          <w:rFonts w:ascii="Arial" w:hAnsi="Arial" w:cs="Arial"/>
          <w:lang w:val="en-GB"/>
        </w:rPr>
        <w:t>‘</w:t>
      </w:r>
      <w:r w:rsidRPr="5D97366C" w:rsidR="2FAB0992">
        <w:rPr>
          <w:rFonts w:ascii="Arial" w:hAnsi="Arial" w:cs="Arial"/>
          <w:lang w:val="en-GB"/>
        </w:rPr>
        <w:t xml:space="preserve">Indigenous Genomics Data Stewardship </w:t>
      </w:r>
      <w:r w:rsidRPr="5D97366C" w:rsidR="1D1D12E2">
        <w:rPr>
          <w:rFonts w:ascii="Arial" w:hAnsi="Arial" w:cs="Arial"/>
          <w:lang w:val="en-GB"/>
        </w:rPr>
        <w:t>M</w:t>
      </w:r>
      <w:r w:rsidRPr="5D97366C" w:rsidR="2FAB0992">
        <w:rPr>
          <w:rFonts w:ascii="Arial" w:hAnsi="Arial" w:cs="Arial"/>
          <w:lang w:val="en-GB"/>
        </w:rPr>
        <w:t>odel</w:t>
      </w:r>
      <w:r w:rsidRPr="5D97366C" w:rsidR="402BD0D2">
        <w:rPr>
          <w:rFonts w:ascii="Arial" w:hAnsi="Arial" w:cs="Arial"/>
          <w:lang w:val="en-GB"/>
        </w:rPr>
        <w:t>’</w:t>
      </w:r>
      <w:r w:rsidRPr="5D97366C" w:rsidR="2FAB0992">
        <w:rPr>
          <w:rFonts w:ascii="Arial" w:hAnsi="Arial" w:cs="Arial"/>
          <w:lang w:val="en-GB"/>
        </w:rPr>
        <w:t xml:space="preserve"> aligned with current best practice to ensure </w:t>
      </w:r>
      <w:r w:rsidRPr="5D97366C" w:rsidR="2FAB0992">
        <w:rPr>
          <w:rFonts w:ascii="Arial" w:hAnsi="Arial" w:cs="Arial"/>
          <w:lang w:val="en-GB"/>
        </w:rPr>
        <w:t>data</w:t>
      </w:r>
      <w:r w:rsidRPr="5D97366C" w:rsidR="2FAB0992">
        <w:rPr>
          <w:rFonts w:ascii="Arial" w:hAnsi="Arial" w:cs="Arial"/>
          <w:lang w:val="en-GB"/>
        </w:rPr>
        <w:t xml:space="preserve"> processes and data sharing that reflects Aboriginal and Torres Strait Islander principles, centring Indigenous data </w:t>
      </w:r>
      <w:r w:rsidRPr="5D97366C" w:rsidR="52087159">
        <w:rPr>
          <w:rFonts w:ascii="Arial" w:hAnsi="Arial" w:cs="Arial"/>
          <w:lang w:val="en-GB"/>
        </w:rPr>
        <w:t>soverei</w:t>
      </w:r>
      <w:r w:rsidRPr="5D97366C" w:rsidR="72EDCD02">
        <w:rPr>
          <w:rFonts w:ascii="Arial" w:hAnsi="Arial" w:cs="Arial"/>
          <w:lang w:val="en-GB"/>
        </w:rPr>
        <w:t>g</w:t>
      </w:r>
      <w:r w:rsidRPr="5D97366C" w:rsidR="52087159">
        <w:rPr>
          <w:rFonts w:ascii="Arial" w:hAnsi="Arial" w:cs="Arial"/>
          <w:lang w:val="en-GB"/>
        </w:rPr>
        <w:t xml:space="preserve">nty and </w:t>
      </w:r>
      <w:r w:rsidRPr="5D97366C" w:rsidR="2FAB0992">
        <w:rPr>
          <w:rFonts w:ascii="Arial" w:hAnsi="Arial" w:cs="Arial"/>
          <w:lang w:val="en-GB"/>
        </w:rPr>
        <w:t>governance; and develop</w:t>
      </w:r>
      <w:r w:rsidRPr="5D97366C" w:rsidR="057D3134">
        <w:rPr>
          <w:rFonts w:ascii="Arial" w:hAnsi="Arial" w:cs="Arial"/>
          <w:lang w:val="en-GB"/>
        </w:rPr>
        <w:t>ing</w:t>
      </w:r>
      <w:r w:rsidRPr="5D97366C" w:rsidR="2FAB0992">
        <w:rPr>
          <w:rFonts w:ascii="Arial" w:hAnsi="Arial" w:cs="Arial"/>
          <w:lang w:val="en-GB"/>
        </w:rPr>
        <w:t xml:space="preserve"> data standards for data collection, sharing, analysis and reporting</w:t>
      </w:r>
      <w:r w:rsidRPr="5D97366C" w:rsidR="3D1C90DF">
        <w:rPr>
          <w:rFonts w:ascii="Arial" w:hAnsi="Arial" w:cs="Arial"/>
          <w:lang w:val="en-GB"/>
        </w:rPr>
        <w:t>.</w:t>
      </w:r>
    </w:p>
    <w:p w:rsidR="281DFB9C" w:rsidP="281DFB9C" w:rsidRDefault="281DFB9C" w14:paraId="7D23436A" w14:textId="2F48D9F8">
      <w:pPr>
        <w:spacing w:after="120" w:line="280" w:lineRule="atLeast"/>
        <w:rPr>
          <w:rFonts w:ascii="Arial" w:hAnsi="Arial" w:cs="Arial"/>
          <w:lang w:val="en-AU"/>
        </w:rPr>
      </w:pPr>
    </w:p>
    <w:p w:rsidR="233E004B" w:rsidP="281DFB9C" w:rsidRDefault="233E004B" w14:paraId="5CEA05ED" w14:textId="12854D4D">
      <w:pPr>
        <w:spacing w:after="120" w:line="280" w:lineRule="atLeast"/>
        <w:rPr>
          <w:rFonts w:ascii="Arial" w:hAnsi="Arial" w:cs="Arial"/>
          <w:lang w:val="en-GB"/>
        </w:rPr>
      </w:pPr>
      <w:r w:rsidRPr="5D97366C" w:rsidR="233E004B">
        <w:rPr>
          <w:rFonts w:ascii="Arial" w:hAnsi="Arial" w:cs="Arial"/>
          <w:lang w:val="en-GB"/>
        </w:rPr>
        <w:t>Informed by an Indigenous research paradigm (Wilson 1996), the methodological approach</w:t>
      </w:r>
      <w:r w:rsidRPr="5D97366C" w:rsidR="66A17206">
        <w:rPr>
          <w:rFonts w:ascii="Arial" w:hAnsi="Arial" w:cs="Arial"/>
          <w:lang w:val="en-GB"/>
        </w:rPr>
        <w:t xml:space="preserve"> includes</w:t>
      </w:r>
      <w:r w:rsidRPr="5D97366C" w:rsidR="233E004B">
        <w:rPr>
          <w:rFonts w:ascii="Arial" w:hAnsi="Arial" w:cs="Arial"/>
          <w:lang w:val="en-GB"/>
        </w:rPr>
        <w:t>: 1) social network analysis; 2) qualitative explanatory collective case studies; and 3) critical participatory action research.</w:t>
      </w:r>
      <w:r w:rsidRPr="5D97366C" w:rsidR="233E004B">
        <w:rPr>
          <w:rFonts w:ascii="Arial" w:hAnsi="Arial" w:cs="Arial"/>
          <w:lang w:val="en-GB"/>
        </w:rPr>
        <w:t xml:space="preserve"> </w:t>
      </w:r>
      <w:r w:rsidRPr="5D97366C" w:rsidR="233E004B">
        <w:rPr>
          <w:rFonts w:ascii="Arial" w:hAnsi="Arial" w:cs="Arial"/>
          <w:lang w:val="en-GB"/>
        </w:rPr>
        <w:t xml:space="preserve">Findings from these methods will contribute to the development of an Indigenous genomics data stewardship model. </w:t>
      </w:r>
    </w:p>
    <w:p w:rsidR="281DFB9C" w:rsidP="281DFB9C" w:rsidRDefault="281DFB9C" w14:paraId="0DF76234" w14:textId="71F76AA4">
      <w:pPr>
        <w:pStyle w:val="Normal"/>
        <w:spacing w:after="120" w:line="280" w:lineRule="atLeast"/>
        <w:rPr>
          <w:rFonts w:ascii="Arial" w:hAnsi="Arial" w:cs="Arial"/>
          <w:lang w:val="en-GB"/>
        </w:rPr>
      </w:pPr>
    </w:p>
    <w:p w:rsidR="3E0FE120" w:rsidP="165DB5D6" w:rsidRDefault="3E0FE120" w14:paraId="6516CD34" w14:textId="15DDE877">
      <w:pPr>
        <w:pStyle w:val="Normal"/>
        <w:spacing w:after="120" w:line="280" w:lineRule="atLeast"/>
        <w:rPr>
          <w:rFonts w:ascii="Arial" w:hAnsi="Arial" w:cs="Arial"/>
          <w:lang w:val="en-GB"/>
        </w:rPr>
      </w:pPr>
      <w:r w:rsidRPr="5D97366C" w:rsidR="3E0FE120">
        <w:rPr>
          <w:rFonts w:ascii="Arial" w:hAnsi="Arial" w:cs="Arial"/>
          <w:lang w:val="en-GB"/>
        </w:rPr>
        <w:t xml:space="preserve">This research empowers Indigenous communities to lead genomic research while </w:t>
      </w:r>
      <w:r w:rsidRPr="5D97366C" w:rsidR="3E0FE120">
        <w:rPr>
          <w:rFonts w:ascii="Arial" w:hAnsi="Arial" w:cs="Arial"/>
          <w:lang w:val="en-GB"/>
        </w:rPr>
        <w:t>establishing</w:t>
      </w:r>
      <w:r w:rsidRPr="5D97366C" w:rsidR="3E0FE120">
        <w:rPr>
          <w:rFonts w:ascii="Arial" w:hAnsi="Arial" w:cs="Arial"/>
          <w:lang w:val="en-GB"/>
        </w:rPr>
        <w:t xml:space="preserve"> Indigenous data governance and management in genomics. We will describe the development of the </w:t>
      </w:r>
      <w:r w:rsidRPr="5D97366C" w:rsidR="4E1B6546">
        <w:rPr>
          <w:rFonts w:ascii="Arial" w:hAnsi="Arial" w:cs="Arial"/>
          <w:lang w:val="en-GB"/>
        </w:rPr>
        <w:t>‘</w:t>
      </w:r>
      <w:r w:rsidRPr="5D97366C" w:rsidR="3E0FE120">
        <w:rPr>
          <w:rFonts w:ascii="Arial" w:hAnsi="Arial" w:cs="Arial"/>
          <w:lang w:val="en-GB"/>
        </w:rPr>
        <w:t>Indigenous Genomics Stewardship Model</w:t>
      </w:r>
      <w:r w:rsidRPr="5D97366C" w:rsidR="4779B5C2">
        <w:rPr>
          <w:rFonts w:ascii="Arial" w:hAnsi="Arial" w:cs="Arial"/>
          <w:lang w:val="en-GB"/>
        </w:rPr>
        <w:t>’</w:t>
      </w:r>
      <w:r w:rsidRPr="5D97366C" w:rsidR="3E0FE120">
        <w:rPr>
          <w:rFonts w:ascii="Arial" w:hAnsi="Arial" w:cs="Arial"/>
          <w:lang w:val="en-GB"/>
        </w:rPr>
        <w:t>,</w:t>
      </w:r>
      <w:r w:rsidRPr="5D97366C" w:rsidR="3E0FE120">
        <w:rPr>
          <w:rFonts w:ascii="Arial" w:hAnsi="Arial" w:cs="Arial"/>
          <w:lang w:val="en-GB"/>
        </w:rPr>
        <w:t xml:space="preserve"> our strategies for enhancing Indigenous identity and recognition within genomics data as well as emerging approaches and guidelines for integrating non-genetic data in Indigenous genomics research and health care.</w:t>
      </w:r>
    </w:p>
    <w:p w:rsidR="281DFB9C" w:rsidP="281DFB9C" w:rsidRDefault="281DFB9C" w14:paraId="62F1CCD0" w14:textId="299A6C94">
      <w:pPr>
        <w:spacing w:after="120" w:line="280" w:lineRule="atLeast"/>
        <w:rPr>
          <w:rFonts w:ascii="Arial" w:hAnsi="Arial" w:cs="Arial"/>
          <w:lang w:val="en-AU"/>
        </w:rPr>
      </w:pPr>
    </w:p>
    <w:p w:rsidRPr="00207285" w:rsidR="005922AD" w:rsidP="00284526" w:rsidRDefault="005922AD" w14:paraId="72A3D3EC" w14:textId="7777777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:rsidRPr="00207285" w:rsidR="005922AD" w:rsidP="00284526" w:rsidRDefault="005922AD" w14:paraId="7797E7DE" w14:textId="7FE6EBA1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207285">
        <w:rPr>
          <w:rFonts w:ascii="Arial" w:hAnsi="Arial" w:cs="Arial"/>
          <w:b/>
          <w:bCs/>
        </w:rPr>
        <w:t>REFERENCES</w:t>
      </w:r>
    </w:p>
    <w:p w:rsidRPr="00207285" w:rsidR="000B1CB6" w:rsidP="5D97366C" w:rsidRDefault="000B1CB6" w14:paraId="58EA70C7" w14:textId="167456C5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720" w:hanging="720"/>
        <w:rPr>
          <w:rFonts w:ascii="Arial" w:hAnsi="Arial" w:cs="Arial"/>
          <w:b w:val="1"/>
          <w:bCs w:val="1"/>
        </w:rPr>
      </w:pPr>
    </w:p>
    <w:p w:rsidR="405D8024" w:rsidP="5D97366C" w:rsidRDefault="405D8024" w14:paraId="328FB658" w14:textId="4BA94A68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720" w:hanging="720"/>
        <w:rPr>
          <w:rFonts w:ascii="Arial" w:hAnsi="Arial" w:cs="Arial"/>
        </w:rPr>
      </w:pPr>
      <w:r w:rsidRPr="5D97366C" w:rsidR="405D8024">
        <w:rPr>
          <w:rFonts w:ascii="Arial" w:hAnsi="Arial" w:cs="Arial"/>
        </w:rPr>
        <w:t>Carroll S</w:t>
      </w:r>
      <w:r w:rsidRPr="5D97366C" w:rsidR="22AF0BEE">
        <w:rPr>
          <w:rFonts w:ascii="Arial" w:hAnsi="Arial" w:cs="Arial"/>
        </w:rPr>
        <w:t>R</w:t>
      </w:r>
      <w:r w:rsidRPr="5D97366C" w:rsidR="405D8024">
        <w:rPr>
          <w:rFonts w:ascii="Arial" w:hAnsi="Arial" w:cs="Arial"/>
        </w:rPr>
        <w:t>, Garba I, Figueroa-Rodriguez O</w:t>
      </w:r>
      <w:r w:rsidRPr="5D97366C" w:rsidR="41751F5B">
        <w:rPr>
          <w:rFonts w:ascii="Arial" w:hAnsi="Arial" w:cs="Arial"/>
        </w:rPr>
        <w:t>L</w:t>
      </w:r>
      <w:r w:rsidRPr="5D97366C" w:rsidR="405D8024">
        <w:rPr>
          <w:rFonts w:ascii="Arial" w:hAnsi="Arial" w:cs="Arial"/>
        </w:rPr>
        <w:t xml:space="preserve">. </w:t>
      </w:r>
      <w:r w:rsidRPr="5D97366C" w:rsidR="4E396AFD">
        <w:rPr>
          <w:rFonts w:ascii="Arial" w:hAnsi="Arial" w:cs="Arial"/>
        </w:rPr>
        <w:t xml:space="preserve">Holbrook J, Lovett R, </w:t>
      </w:r>
      <w:r w:rsidRPr="5D97366C" w:rsidR="4E396AFD">
        <w:rPr>
          <w:rFonts w:ascii="Arial" w:hAnsi="Arial" w:cs="Arial"/>
        </w:rPr>
        <w:t>Materechera</w:t>
      </w:r>
      <w:r w:rsidRPr="5D97366C" w:rsidR="4E396AFD">
        <w:rPr>
          <w:rFonts w:ascii="Arial" w:hAnsi="Arial" w:cs="Arial"/>
        </w:rPr>
        <w:t xml:space="preserve"> S, Parsons M, </w:t>
      </w:r>
      <w:r w:rsidRPr="5D97366C" w:rsidR="4E396AFD">
        <w:rPr>
          <w:rFonts w:ascii="Arial" w:hAnsi="Arial" w:cs="Arial"/>
        </w:rPr>
        <w:t>Raseroka</w:t>
      </w:r>
      <w:r w:rsidRPr="5D97366C" w:rsidR="4E396AFD">
        <w:rPr>
          <w:rFonts w:ascii="Arial" w:hAnsi="Arial" w:cs="Arial"/>
        </w:rPr>
        <w:t xml:space="preserve"> K, </w:t>
      </w:r>
      <w:r w:rsidRPr="5D97366C" w:rsidR="29E10D31">
        <w:rPr>
          <w:rFonts w:ascii="Arial" w:hAnsi="Arial" w:cs="Arial"/>
        </w:rPr>
        <w:t>Rodriguez-Lonebear D, Rowe R, Sara R, Walker JD, Anderson J, Hudson M</w:t>
      </w:r>
      <w:r w:rsidRPr="5D97366C" w:rsidR="405D8024">
        <w:rPr>
          <w:rFonts w:ascii="Arial" w:hAnsi="Arial" w:cs="Arial"/>
        </w:rPr>
        <w:t xml:space="preserve"> </w:t>
      </w:r>
      <w:r w:rsidRPr="5D97366C" w:rsidR="2D09DFDA">
        <w:rPr>
          <w:rFonts w:ascii="Arial" w:hAnsi="Arial" w:cs="Arial"/>
        </w:rPr>
        <w:t xml:space="preserve">(2020) </w:t>
      </w:r>
      <w:r w:rsidRPr="5D97366C" w:rsidR="405D8024">
        <w:rPr>
          <w:rFonts w:ascii="Arial" w:hAnsi="Arial" w:cs="Arial"/>
        </w:rPr>
        <w:t xml:space="preserve">The CARE Principle for Indigenous Data Governance. </w:t>
      </w:r>
      <w:r w:rsidRPr="5D97366C" w:rsidR="405D8024">
        <w:rPr>
          <w:rFonts w:ascii="Arial" w:hAnsi="Arial" w:cs="Arial"/>
          <w:i w:val="1"/>
          <w:iCs w:val="1"/>
        </w:rPr>
        <w:t>Data Science Journal</w:t>
      </w:r>
      <w:r w:rsidRPr="5D97366C" w:rsidR="3A1F84CD">
        <w:rPr>
          <w:rFonts w:ascii="Arial" w:hAnsi="Arial" w:cs="Arial"/>
          <w:i w:val="1"/>
          <w:iCs w:val="1"/>
        </w:rPr>
        <w:t xml:space="preserve"> </w:t>
      </w:r>
      <w:r w:rsidRPr="5D97366C" w:rsidR="405D8024">
        <w:rPr>
          <w:rFonts w:ascii="Arial" w:hAnsi="Arial" w:cs="Arial"/>
          <w:b w:val="1"/>
          <w:bCs w:val="1"/>
        </w:rPr>
        <w:t>19</w:t>
      </w:r>
      <w:r w:rsidRPr="5D97366C" w:rsidR="773DAE06">
        <w:rPr>
          <w:rFonts w:ascii="Arial" w:hAnsi="Arial" w:cs="Arial"/>
          <w:b w:val="1"/>
          <w:bCs w:val="1"/>
        </w:rPr>
        <w:t xml:space="preserve">, </w:t>
      </w:r>
      <w:r w:rsidRPr="5D97366C" w:rsidR="405D8024">
        <w:rPr>
          <w:rFonts w:ascii="Arial" w:hAnsi="Arial" w:cs="Arial"/>
        </w:rPr>
        <w:t>1</w:t>
      </w:r>
      <w:r w:rsidRPr="5D97366C" w:rsidR="405D8024">
        <w:rPr>
          <w:rFonts w:ascii="Arial" w:hAnsi="Arial" w:cs="Arial"/>
        </w:rPr>
        <w:t xml:space="preserve">-12. </w:t>
      </w:r>
      <w:hyperlink r:id="R7c1457e32f434251">
        <w:r w:rsidRPr="5D97366C" w:rsidR="4237F7A5">
          <w:rPr>
            <w:rStyle w:val="Hyperlink"/>
            <w:rFonts w:ascii="Arial" w:hAnsi="Arial" w:cs="Arial"/>
          </w:rPr>
          <w:t>https://doi.org/10.5334/DSJ-2020-043</w:t>
        </w:r>
      </w:hyperlink>
    </w:p>
    <w:p w:rsidR="165DB5D6" w:rsidP="5D97366C" w:rsidRDefault="165DB5D6" w14:paraId="5B2ADF77" w14:textId="0BEA423C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720" w:hanging="720"/>
        <w:rPr>
          <w:rFonts w:ascii="Arial" w:hAnsi="Arial" w:cs="Arial"/>
        </w:rPr>
      </w:pPr>
    </w:p>
    <w:p w:rsidR="57DD1535" w:rsidP="5D97366C" w:rsidRDefault="57DD1535" w14:paraId="00D32D29" w14:textId="694982F8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720" w:hanging="720"/>
        <w:rPr>
          <w:rFonts w:ascii="Arial" w:hAnsi="Arial" w:cs="Arial"/>
        </w:rPr>
      </w:pPr>
      <w:r w:rsidRPr="5D97366C" w:rsidR="57DD1535">
        <w:rPr>
          <w:rFonts w:ascii="Arial" w:hAnsi="Arial" w:cs="Arial"/>
        </w:rPr>
        <w:t>Dodson M, Williamson R</w:t>
      </w:r>
      <w:r w:rsidRPr="5D97366C" w:rsidR="665CBE6B">
        <w:rPr>
          <w:rFonts w:ascii="Arial" w:hAnsi="Arial" w:cs="Arial"/>
        </w:rPr>
        <w:t xml:space="preserve"> (1999)</w:t>
      </w:r>
      <w:r w:rsidRPr="5D97366C" w:rsidR="57DD1535">
        <w:rPr>
          <w:rFonts w:ascii="Arial" w:hAnsi="Arial" w:cs="Arial"/>
        </w:rPr>
        <w:t xml:space="preserve"> Indigenous peoples and the morality of the Human Genome Diversity Project. </w:t>
      </w:r>
      <w:r w:rsidRPr="5D97366C" w:rsidR="57DD1535">
        <w:rPr>
          <w:rFonts w:ascii="Arial" w:hAnsi="Arial" w:cs="Arial"/>
          <w:i w:val="1"/>
          <w:iCs w:val="1"/>
        </w:rPr>
        <w:t>J</w:t>
      </w:r>
      <w:r w:rsidRPr="5D97366C" w:rsidR="43B51CDA">
        <w:rPr>
          <w:rFonts w:ascii="Arial" w:hAnsi="Arial" w:cs="Arial"/>
          <w:i w:val="1"/>
          <w:iCs w:val="1"/>
        </w:rPr>
        <w:t>ournal of</w:t>
      </w:r>
      <w:r w:rsidRPr="5D97366C" w:rsidR="57DD1535">
        <w:rPr>
          <w:rFonts w:ascii="Arial" w:hAnsi="Arial" w:cs="Arial"/>
          <w:i w:val="1"/>
          <w:iCs w:val="1"/>
        </w:rPr>
        <w:t xml:space="preserve"> Med</w:t>
      </w:r>
      <w:r w:rsidRPr="5D97366C" w:rsidR="04AF387A">
        <w:rPr>
          <w:rFonts w:ascii="Arial" w:hAnsi="Arial" w:cs="Arial"/>
          <w:i w:val="1"/>
          <w:iCs w:val="1"/>
        </w:rPr>
        <w:t>ical</w:t>
      </w:r>
      <w:r w:rsidRPr="5D97366C" w:rsidR="57DD1535">
        <w:rPr>
          <w:rFonts w:ascii="Arial" w:hAnsi="Arial" w:cs="Arial"/>
          <w:i w:val="1"/>
          <w:iCs w:val="1"/>
        </w:rPr>
        <w:t xml:space="preserve"> Ethics</w:t>
      </w:r>
      <w:r w:rsidRPr="5D97366C" w:rsidR="42A769D9">
        <w:rPr>
          <w:rFonts w:ascii="Arial" w:hAnsi="Arial" w:cs="Arial"/>
          <w:i w:val="1"/>
          <w:iCs w:val="1"/>
        </w:rPr>
        <w:t xml:space="preserve"> </w:t>
      </w:r>
      <w:r w:rsidRPr="5D97366C" w:rsidR="57DD1535">
        <w:rPr>
          <w:rFonts w:ascii="Arial" w:hAnsi="Arial" w:cs="Arial"/>
          <w:b w:val="1"/>
          <w:bCs w:val="1"/>
        </w:rPr>
        <w:t>25</w:t>
      </w:r>
      <w:r w:rsidRPr="5D97366C" w:rsidR="06B16012">
        <w:rPr>
          <w:rFonts w:ascii="Arial" w:hAnsi="Arial" w:cs="Arial"/>
          <w:b w:val="1"/>
          <w:bCs w:val="1"/>
        </w:rPr>
        <w:t>,</w:t>
      </w:r>
      <w:r w:rsidRPr="5D97366C" w:rsidR="06B16012">
        <w:rPr>
          <w:rFonts w:ascii="Arial" w:hAnsi="Arial" w:cs="Arial"/>
        </w:rPr>
        <w:t xml:space="preserve"> </w:t>
      </w:r>
      <w:r w:rsidRPr="5D97366C" w:rsidR="57DD1535">
        <w:rPr>
          <w:rFonts w:ascii="Arial" w:hAnsi="Arial" w:cs="Arial"/>
        </w:rPr>
        <w:t>204–</w:t>
      </w:r>
      <w:r w:rsidRPr="5D97366C" w:rsidR="097B0D63">
        <w:rPr>
          <w:rFonts w:ascii="Arial" w:hAnsi="Arial" w:cs="Arial"/>
        </w:rPr>
        <w:t>20</w:t>
      </w:r>
      <w:r w:rsidRPr="5D97366C" w:rsidR="57DD1535">
        <w:rPr>
          <w:rFonts w:ascii="Arial" w:hAnsi="Arial" w:cs="Arial"/>
        </w:rPr>
        <w:t xml:space="preserve">8.  </w:t>
      </w:r>
      <w:hyperlink r:id="Rc2252d3592e84130">
        <w:r w:rsidRPr="5D97366C" w:rsidR="57DD1535">
          <w:rPr>
            <w:rStyle w:val="Hyperlink"/>
            <w:rFonts w:ascii="Arial" w:hAnsi="Arial" w:cs="Arial"/>
          </w:rPr>
          <w:t>http://dx.doi.org/10.1136/me.25.2.204</w:t>
        </w:r>
      </w:hyperlink>
      <w:r w:rsidRPr="5D97366C" w:rsidR="57DD1535">
        <w:rPr>
          <w:rFonts w:ascii="Arial" w:hAnsi="Arial" w:cs="Arial"/>
        </w:rPr>
        <w:t xml:space="preserve"> </w:t>
      </w:r>
    </w:p>
    <w:p w:rsidR="165DB5D6" w:rsidP="5D97366C" w:rsidRDefault="165DB5D6" w14:paraId="55148F0D" w14:textId="2508BA45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720" w:hanging="720"/>
        <w:rPr>
          <w:rFonts w:ascii="Arial" w:hAnsi="Arial" w:cs="Arial"/>
        </w:rPr>
      </w:pPr>
    </w:p>
    <w:p w:rsidR="57DD1535" w:rsidP="5D97366C" w:rsidRDefault="57DD1535" w14:paraId="1EF14C1C" w14:textId="2C846D38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720" w:hanging="720"/>
        <w:rPr>
          <w:rFonts w:ascii="Arial" w:hAnsi="Arial" w:cs="Arial"/>
        </w:rPr>
      </w:pPr>
      <w:r w:rsidRPr="5D97366C" w:rsidR="57DD1535">
        <w:rPr>
          <w:rFonts w:ascii="Arial" w:hAnsi="Arial" w:cs="Arial"/>
        </w:rPr>
        <w:t>Wilkinson M</w:t>
      </w:r>
      <w:r w:rsidRPr="5D97366C" w:rsidR="2F862471">
        <w:rPr>
          <w:rFonts w:ascii="Arial" w:hAnsi="Arial" w:cs="Arial"/>
        </w:rPr>
        <w:t>D</w:t>
      </w:r>
      <w:r w:rsidRPr="5D97366C" w:rsidR="57DD1535">
        <w:rPr>
          <w:rFonts w:ascii="Arial" w:hAnsi="Arial" w:cs="Arial"/>
        </w:rPr>
        <w:t xml:space="preserve">, Dumontier M, </w:t>
      </w:r>
      <w:r w:rsidRPr="5D97366C" w:rsidR="57DD1535">
        <w:rPr>
          <w:rFonts w:ascii="Arial" w:hAnsi="Arial" w:cs="Arial"/>
        </w:rPr>
        <w:t>Aalbersberg</w:t>
      </w:r>
      <w:r w:rsidRPr="5D97366C" w:rsidR="57DD1535">
        <w:rPr>
          <w:rFonts w:ascii="Arial" w:hAnsi="Arial" w:cs="Arial"/>
        </w:rPr>
        <w:t xml:space="preserve"> I</w:t>
      </w:r>
      <w:r w:rsidRPr="5D97366C" w:rsidR="31CCABFC">
        <w:rPr>
          <w:rFonts w:ascii="Arial" w:hAnsi="Arial" w:cs="Arial"/>
        </w:rPr>
        <w:t>J</w:t>
      </w:r>
      <w:r w:rsidRPr="5D97366C" w:rsidR="57DD1535">
        <w:rPr>
          <w:rFonts w:ascii="Arial" w:hAnsi="Arial" w:cs="Arial"/>
        </w:rPr>
        <w:t xml:space="preserve">. </w:t>
      </w:r>
      <w:r w:rsidRPr="5D97366C" w:rsidR="55E5BE88">
        <w:rPr>
          <w:rFonts w:ascii="Arial" w:hAnsi="Arial" w:cs="Arial"/>
        </w:rPr>
        <w:t xml:space="preserve">Appleton G, Axton M, Baak A, Blomberg N, </w:t>
      </w:r>
      <w:r w:rsidRPr="5D97366C" w:rsidR="55E5BE88">
        <w:rPr>
          <w:rFonts w:ascii="Arial" w:hAnsi="Arial" w:cs="Arial"/>
        </w:rPr>
        <w:t>Boiten</w:t>
      </w:r>
      <w:r w:rsidRPr="5D97366C" w:rsidR="55E5BE88">
        <w:rPr>
          <w:rFonts w:ascii="Arial" w:hAnsi="Arial" w:cs="Arial"/>
        </w:rPr>
        <w:t xml:space="preserve"> JW, </w:t>
      </w:r>
      <w:r w:rsidRPr="5D97366C" w:rsidR="4E3A0B73">
        <w:rPr>
          <w:rFonts w:ascii="Arial" w:hAnsi="Arial" w:cs="Arial"/>
        </w:rPr>
        <w:t xml:space="preserve">Silva Santos LB, Bourne PE, </w:t>
      </w:r>
      <w:r w:rsidRPr="5D97366C" w:rsidR="2D357A73">
        <w:rPr>
          <w:rFonts w:ascii="Arial" w:hAnsi="Arial" w:cs="Arial"/>
        </w:rPr>
        <w:t xml:space="preserve">Bouwman J, Brookes AJ, Clark T, </w:t>
      </w:r>
      <w:r w:rsidRPr="5D97366C" w:rsidR="2D357A73">
        <w:rPr>
          <w:rFonts w:ascii="Arial" w:hAnsi="Arial" w:cs="Arial"/>
        </w:rPr>
        <w:t>Crosas</w:t>
      </w:r>
      <w:r w:rsidRPr="5D97366C" w:rsidR="2D357A73">
        <w:rPr>
          <w:rFonts w:ascii="Arial" w:hAnsi="Arial" w:cs="Arial"/>
        </w:rPr>
        <w:t xml:space="preserve"> M, Dillo I, Dumon O, Edmunds S, Evelo CT, </w:t>
      </w:r>
      <w:r w:rsidRPr="5D97366C" w:rsidR="2D357A73">
        <w:rPr>
          <w:rFonts w:ascii="Arial" w:hAnsi="Arial" w:cs="Arial"/>
        </w:rPr>
        <w:t>Finkers</w:t>
      </w:r>
      <w:r w:rsidRPr="5D97366C" w:rsidR="2D357A73">
        <w:rPr>
          <w:rFonts w:ascii="Arial" w:hAnsi="Arial" w:cs="Arial"/>
        </w:rPr>
        <w:t xml:space="preserve"> R, Gonzalez-Beltran A, Gray</w:t>
      </w:r>
      <w:r w:rsidRPr="5D97366C" w:rsidR="64B7DCD2">
        <w:rPr>
          <w:rFonts w:ascii="Arial" w:hAnsi="Arial" w:cs="Arial"/>
        </w:rPr>
        <w:t xml:space="preserve"> AJG, Groth P, Goble C, Grethe JS,</w:t>
      </w:r>
      <w:r w:rsidRPr="5D97366C" w:rsidR="41C82608">
        <w:rPr>
          <w:rFonts w:ascii="Arial" w:hAnsi="Arial" w:cs="Arial"/>
        </w:rPr>
        <w:t xml:space="preserve"> </w:t>
      </w:r>
      <w:r w:rsidRPr="5D97366C" w:rsidR="41C82608">
        <w:rPr>
          <w:rFonts w:ascii="Arial" w:hAnsi="Arial" w:cs="Arial"/>
        </w:rPr>
        <w:t>Heringa</w:t>
      </w:r>
      <w:r w:rsidRPr="5D97366C" w:rsidR="41C82608">
        <w:rPr>
          <w:rFonts w:ascii="Arial" w:hAnsi="Arial" w:cs="Arial"/>
        </w:rPr>
        <w:t xml:space="preserve"> J, Hoen PAC, Hooft R, Kuhn T, Kok R, Kok J, Lusher SJ,</w:t>
      </w:r>
      <w:r w:rsidRPr="5D97366C" w:rsidR="64B7DCD2">
        <w:rPr>
          <w:rFonts w:ascii="Arial" w:hAnsi="Arial" w:cs="Arial"/>
        </w:rPr>
        <w:t xml:space="preserve"> </w:t>
      </w:r>
      <w:r w:rsidRPr="5D97366C" w:rsidR="64B7DCD2">
        <w:rPr>
          <w:rFonts w:ascii="Arial" w:hAnsi="Arial" w:cs="Arial"/>
        </w:rPr>
        <w:t>Martone ME, Mons</w:t>
      </w:r>
      <w:r w:rsidRPr="5D97366C" w:rsidR="09C92C17">
        <w:rPr>
          <w:rFonts w:ascii="Arial" w:hAnsi="Arial" w:cs="Arial"/>
        </w:rPr>
        <w:t xml:space="preserve"> A, Packer AL, Persson B, Rocca-Serra P, </w:t>
      </w:r>
      <w:r w:rsidRPr="5D97366C" w:rsidR="09C92C17">
        <w:rPr>
          <w:rFonts w:ascii="Arial" w:hAnsi="Arial" w:cs="Arial"/>
        </w:rPr>
        <w:t>Roos</w:t>
      </w:r>
      <w:r w:rsidRPr="5D97366C" w:rsidR="09C92C17">
        <w:rPr>
          <w:rFonts w:ascii="Arial" w:hAnsi="Arial" w:cs="Arial"/>
        </w:rPr>
        <w:t xml:space="preserve"> M, van Schaik R, Sansone SA, Schultes </w:t>
      </w:r>
      <w:r w:rsidRPr="5D97366C" w:rsidR="7FF77778">
        <w:rPr>
          <w:rFonts w:ascii="Arial" w:hAnsi="Arial" w:cs="Arial"/>
        </w:rPr>
        <w:t xml:space="preserve">E, </w:t>
      </w:r>
      <w:r w:rsidRPr="5D97366C" w:rsidR="7FF77778">
        <w:rPr>
          <w:rFonts w:ascii="Arial" w:hAnsi="Arial" w:cs="Arial"/>
        </w:rPr>
        <w:t>Sengstag</w:t>
      </w:r>
      <w:r w:rsidRPr="5D97366C" w:rsidR="7FF77778">
        <w:rPr>
          <w:rFonts w:ascii="Arial" w:hAnsi="Arial" w:cs="Arial"/>
        </w:rPr>
        <w:t xml:space="preserve"> T, Slater T, Strawn G, </w:t>
      </w:r>
      <w:r w:rsidRPr="5D97366C" w:rsidR="7FF77778">
        <w:rPr>
          <w:rFonts w:ascii="Arial" w:hAnsi="Arial" w:cs="Arial"/>
        </w:rPr>
        <w:t>Swertz</w:t>
      </w:r>
      <w:r w:rsidRPr="5D97366C" w:rsidR="7FF77778">
        <w:rPr>
          <w:rFonts w:ascii="Arial" w:hAnsi="Arial" w:cs="Arial"/>
        </w:rPr>
        <w:t xml:space="preserve"> MA, Thompson M, van der Lei J, </w:t>
      </w:r>
      <w:r w:rsidRPr="5D97366C" w:rsidR="7FF77778">
        <w:rPr>
          <w:rFonts w:ascii="Arial" w:hAnsi="Arial" w:cs="Arial"/>
        </w:rPr>
        <w:t>Mulligen</w:t>
      </w:r>
      <w:r w:rsidRPr="5D97366C" w:rsidR="7FF77778">
        <w:rPr>
          <w:rFonts w:ascii="Arial" w:hAnsi="Arial" w:cs="Arial"/>
        </w:rPr>
        <w:t xml:space="preserve"> E, </w:t>
      </w:r>
      <w:r w:rsidRPr="5D97366C" w:rsidR="7FF77778">
        <w:rPr>
          <w:rFonts w:ascii="Arial" w:hAnsi="Arial" w:cs="Arial"/>
        </w:rPr>
        <w:t>Velterop</w:t>
      </w:r>
      <w:r w:rsidRPr="5D97366C" w:rsidR="7FF77778">
        <w:rPr>
          <w:rFonts w:ascii="Arial" w:hAnsi="Arial" w:cs="Arial"/>
        </w:rPr>
        <w:t xml:space="preserve"> J, </w:t>
      </w:r>
      <w:r w:rsidRPr="5D97366C" w:rsidR="7FF77778">
        <w:rPr>
          <w:rFonts w:ascii="Arial" w:hAnsi="Arial" w:cs="Arial"/>
        </w:rPr>
        <w:t>Waa</w:t>
      </w:r>
      <w:r w:rsidRPr="5D97366C" w:rsidR="27CE2B02">
        <w:rPr>
          <w:rFonts w:ascii="Arial" w:hAnsi="Arial" w:cs="Arial"/>
        </w:rPr>
        <w:t>gmeester</w:t>
      </w:r>
      <w:r w:rsidRPr="5D97366C" w:rsidR="27CE2B02">
        <w:rPr>
          <w:rFonts w:ascii="Arial" w:hAnsi="Arial" w:cs="Arial"/>
        </w:rPr>
        <w:t xml:space="preserve"> A, Wittenburg P, Wolstencroft K, Zhao J, Mons B (2016)</w:t>
      </w:r>
      <w:r w:rsidRPr="5D97366C" w:rsidR="57DD1535">
        <w:rPr>
          <w:rFonts w:ascii="Arial" w:hAnsi="Arial" w:cs="Arial"/>
        </w:rPr>
        <w:t xml:space="preserve"> The FAIR Guiding Principles for scientific data management and stewardship. </w:t>
      </w:r>
      <w:r w:rsidRPr="5D97366C" w:rsidR="57DD1535">
        <w:rPr>
          <w:rFonts w:ascii="Arial" w:hAnsi="Arial" w:cs="Arial"/>
          <w:i w:val="1"/>
          <w:iCs w:val="1"/>
        </w:rPr>
        <w:t>Sci</w:t>
      </w:r>
      <w:r w:rsidRPr="5D97366C" w:rsidR="761E02E8">
        <w:rPr>
          <w:rFonts w:ascii="Arial" w:hAnsi="Arial" w:cs="Arial"/>
          <w:i w:val="1"/>
          <w:iCs w:val="1"/>
        </w:rPr>
        <w:t>entific</w:t>
      </w:r>
      <w:r w:rsidRPr="5D97366C" w:rsidR="57DD1535">
        <w:rPr>
          <w:rFonts w:ascii="Arial" w:hAnsi="Arial" w:cs="Arial"/>
          <w:i w:val="1"/>
          <w:iCs w:val="1"/>
        </w:rPr>
        <w:t xml:space="preserve"> Data</w:t>
      </w:r>
      <w:r w:rsidRPr="5D97366C" w:rsidR="2CB31CDB">
        <w:rPr>
          <w:rFonts w:ascii="Arial" w:hAnsi="Arial" w:cs="Arial"/>
          <w:i w:val="1"/>
          <w:iCs w:val="1"/>
        </w:rPr>
        <w:t xml:space="preserve"> </w:t>
      </w:r>
      <w:r w:rsidRPr="5D97366C" w:rsidR="57DD1535">
        <w:rPr>
          <w:rFonts w:ascii="Arial" w:hAnsi="Arial" w:cs="Arial"/>
          <w:b w:val="1"/>
          <w:bCs w:val="1"/>
        </w:rPr>
        <w:t>3</w:t>
      </w:r>
      <w:r w:rsidRPr="5D97366C" w:rsidR="7AD85247">
        <w:rPr>
          <w:rFonts w:ascii="Arial" w:hAnsi="Arial" w:cs="Arial"/>
          <w:b w:val="1"/>
          <w:bCs w:val="1"/>
        </w:rPr>
        <w:t>.</w:t>
      </w:r>
      <w:r w:rsidRPr="5D97366C" w:rsidR="57DD1535">
        <w:rPr>
          <w:rFonts w:ascii="Arial" w:hAnsi="Arial" w:cs="Arial"/>
        </w:rPr>
        <w:t xml:space="preserve"> </w:t>
      </w:r>
      <w:hyperlink r:id="R28f2f5ed33af4772">
        <w:r w:rsidRPr="5D97366C" w:rsidR="57DD1535">
          <w:rPr>
            <w:rStyle w:val="Hyperlink"/>
            <w:rFonts w:ascii="Arial" w:hAnsi="Arial" w:cs="Arial"/>
          </w:rPr>
          <w:t>https://doi.org/10.1038/sdata.2016.18</w:t>
        </w:r>
      </w:hyperlink>
    </w:p>
    <w:p w:rsidR="165DB5D6" w:rsidP="5D97366C" w:rsidRDefault="165DB5D6" w14:paraId="3AA12FC5" w14:textId="3B1B4ACE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720" w:hanging="720"/>
        <w:rPr>
          <w:rFonts w:ascii="Arial" w:hAnsi="Arial" w:cs="Arial"/>
        </w:rPr>
      </w:pPr>
    </w:p>
    <w:p w:rsidR="610E14C9" w:rsidP="5D97366C" w:rsidRDefault="610E14C9" w14:paraId="5ADB676E" w14:textId="4729203D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720" w:hanging="720"/>
        <w:rPr>
          <w:rFonts w:ascii="Arial" w:hAnsi="Arial" w:cs="Arial"/>
        </w:rPr>
      </w:pPr>
      <w:r w:rsidRPr="5D97366C" w:rsidR="610E14C9">
        <w:rPr>
          <w:rFonts w:ascii="Arial" w:hAnsi="Arial" w:cs="Arial"/>
        </w:rPr>
        <w:t xml:space="preserve">Wilson </w:t>
      </w:r>
      <w:r w:rsidRPr="5D97366C" w:rsidR="0EA942E2">
        <w:rPr>
          <w:rFonts w:ascii="Arial" w:hAnsi="Arial" w:cs="Arial"/>
        </w:rPr>
        <w:t xml:space="preserve">S </w:t>
      </w:r>
      <w:r w:rsidRPr="5D97366C" w:rsidR="610E14C9">
        <w:rPr>
          <w:rFonts w:ascii="Arial" w:hAnsi="Arial" w:cs="Arial"/>
        </w:rPr>
        <w:t xml:space="preserve">(2008) </w:t>
      </w:r>
      <w:r w:rsidRPr="5D97366C" w:rsidR="57239FCF">
        <w:rPr>
          <w:rFonts w:ascii="Arial" w:hAnsi="Arial" w:cs="Arial"/>
        </w:rPr>
        <w:t>‘</w:t>
      </w:r>
      <w:r w:rsidRPr="5D97366C" w:rsidR="610E14C9">
        <w:rPr>
          <w:rFonts w:ascii="Arial" w:hAnsi="Arial" w:cs="Arial"/>
        </w:rPr>
        <w:t>Research is Ceremony. Indigenous Research Methods.</w:t>
      </w:r>
      <w:r w:rsidRPr="5D97366C" w:rsidR="01456BA4">
        <w:rPr>
          <w:rFonts w:ascii="Arial" w:hAnsi="Arial" w:cs="Arial"/>
        </w:rPr>
        <w:t>’</w:t>
      </w:r>
      <w:r w:rsidRPr="5D97366C" w:rsidR="610E14C9">
        <w:rPr>
          <w:rFonts w:ascii="Arial" w:hAnsi="Arial" w:cs="Arial"/>
        </w:rPr>
        <w:t xml:space="preserve"> </w:t>
      </w:r>
      <w:r w:rsidRPr="5D97366C" w:rsidR="09A622E6">
        <w:rPr>
          <w:rFonts w:ascii="Arial" w:hAnsi="Arial" w:cs="Arial"/>
        </w:rPr>
        <w:t>(</w:t>
      </w:r>
      <w:r w:rsidRPr="5D97366C" w:rsidR="610E14C9">
        <w:rPr>
          <w:rFonts w:ascii="Arial" w:hAnsi="Arial" w:cs="Arial"/>
        </w:rPr>
        <w:t>Fernwood Publishing</w:t>
      </w:r>
      <w:r w:rsidRPr="5D97366C" w:rsidR="78FE71FE">
        <w:rPr>
          <w:rFonts w:ascii="Arial" w:hAnsi="Arial" w:cs="Arial"/>
        </w:rPr>
        <w:t>: Manitoba, Cana</w:t>
      </w:r>
      <w:r w:rsidRPr="5D97366C" w:rsidR="0C9FA242">
        <w:rPr>
          <w:rFonts w:ascii="Arial" w:hAnsi="Arial" w:cs="Arial"/>
        </w:rPr>
        <w:t>da)</w:t>
      </w:r>
      <w:r w:rsidRPr="5D97366C" w:rsidR="610E14C9">
        <w:rPr>
          <w:rFonts w:ascii="Arial" w:hAnsi="Arial" w:cs="Arial"/>
        </w:rPr>
        <w:t xml:space="preserve">   </w:t>
      </w:r>
    </w:p>
    <w:p w:rsidR="57DD1535" w:rsidP="5D97366C" w:rsidRDefault="57DD1535" w14:paraId="7E6CE758" w14:textId="02F56FBA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ind w:left="720" w:hanging="720"/>
        <w:rPr>
          <w:rFonts w:ascii="Arial" w:hAnsi="Arial" w:cs="Arial"/>
        </w:rPr>
      </w:pPr>
      <w:r w:rsidRPr="5D97366C" w:rsidR="57DD1535">
        <w:rPr>
          <w:rFonts w:ascii="Arial" w:hAnsi="Arial" w:cs="Arial"/>
        </w:rPr>
        <w:t xml:space="preserve">   </w:t>
      </w:r>
    </w:p>
    <w:p w:rsidR="165DB5D6" w:rsidP="165DB5D6" w:rsidRDefault="165DB5D6" w14:paraId="68B32264" w14:textId="2C543CA7">
      <w:pPr>
        <w:tabs>
          <w:tab w:val="left" w:leader="none" w:pos="788"/>
          <w:tab w:val="left" w:leader="none" w:pos="1627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  <w:tab w:val="left" w:leader="none" w:pos="12240"/>
        </w:tabs>
        <w:rPr>
          <w:rFonts w:ascii="Arial" w:hAnsi="Arial" w:cs="Arial"/>
        </w:rPr>
      </w:pPr>
    </w:p>
    <w:p w:rsidRPr="00207285" w:rsidR="008D6431" w:rsidP="00284526" w:rsidRDefault="008D6431" w14:paraId="4242D818" w14:textId="77777777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:rsidRPr="00207285" w:rsidR="008D6431" w:rsidP="00284526" w:rsidRDefault="008D6431" w14:paraId="3FBB0692" w14:textId="406CFE57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Abstracts are due </w:t>
      </w:r>
      <w:r w:rsidR="00277823">
        <w:rPr>
          <w:b/>
          <w:bCs/>
          <w:sz w:val="24"/>
          <w:szCs w:val="24"/>
        </w:rPr>
        <w:t>10 January 2025</w:t>
      </w:r>
      <w:r w:rsidRPr="00207285">
        <w:rPr>
          <w:b/>
          <w:bCs/>
          <w:sz w:val="24"/>
          <w:szCs w:val="24"/>
        </w:rPr>
        <w:t xml:space="preserve">. Abstracts must be submitted via the Abstract Portal. </w:t>
      </w:r>
      <w:r w:rsidR="005D673D">
        <w:t>See website for submission instructions.</w:t>
      </w:r>
    </w:p>
    <w:p w:rsidRPr="00207285" w:rsidR="005922AD" w:rsidP="00284526" w:rsidRDefault="005922AD" w14:paraId="0D0B940D" w14:textId="04F7F10D">
      <w:pPr>
        <w:pStyle w:val="NormalWeb"/>
        <w:spacing w:before="0" w:beforeAutospacing="0" w:after="120" w:afterAutospacing="0" w:line="280" w:lineRule="atLeast"/>
        <w:rPr>
          <w:rFonts w:ascii="Arial" w:hAnsi="Arial" w:cs="Arial"/>
        </w:rPr>
      </w:pPr>
    </w:p>
    <w:sectPr w:rsidRPr="00207285" w:rsidR="005922AD" w:rsidSect="00F27F9D">
      <w:headerReference w:type="default" r:id="rId9"/>
      <w:headerReference w:type="first" r:id="rId10"/>
      <w:pgSz w:w="11906" w:h="16838" w:orient="portrait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3EF5" w:rsidP="004C4141" w:rsidRDefault="00533EF5" w14:paraId="26D1E52D" w14:textId="77777777">
      <w:r>
        <w:separator/>
      </w:r>
    </w:p>
  </w:endnote>
  <w:endnote w:type="continuationSeparator" w:id="0">
    <w:p w:rsidR="00533EF5" w:rsidP="004C4141" w:rsidRDefault="00533EF5" w14:paraId="230DC5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3EF5" w:rsidP="004C4141" w:rsidRDefault="00533EF5" w14:paraId="009071D4" w14:textId="77777777">
      <w:r>
        <w:separator/>
      </w:r>
    </w:p>
  </w:footnote>
  <w:footnote w:type="continuationSeparator" w:id="0">
    <w:p w:rsidR="00533EF5" w:rsidP="004C4141" w:rsidRDefault="00533EF5" w14:paraId="7806E3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9B0B6E" w:rsidR="004C4141" w:rsidRDefault="00F27F9D" w14:paraId="0E27B00A" w14:textId="22327C3F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F27F9D" w:rsidRDefault="00F27F9D" w14:paraId="58AC4E5D" w14:textId="2DBEB7C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Times New Roman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200FF"/>
    <w:rsid w:val="00034E58"/>
    <w:rsid w:val="000749DC"/>
    <w:rsid w:val="000B1A9F"/>
    <w:rsid w:val="000B1CB6"/>
    <w:rsid w:val="00104C64"/>
    <w:rsid w:val="00153B31"/>
    <w:rsid w:val="001A5D1D"/>
    <w:rsid w:val="001C48EA"/>
    <w:rsid w:val="001E69F5"/>
    <w:rsid w:val="001F0A40"/>
    <w:rsid w:val="001F3F9D"/>
    <w:rsid w:val="00207285"/>
    <w:rsid w:val="00245841"/>
    <w:rsid w:val="002464D1"/>
    <w:rsid w:val="00276755"/>
    <w:rsid w:val="00277823"/>
    <w:rsid w:val="00284526"/>
    <w:rsid w:val="00296641"/>
    <w:rsid w:val="002D7855"/>
    <w:rsid w:val="00326102"/>
    <w:rsid w:val="00361FCC"/>
    <w:rsid w:val="00363466"/>
    <w:rsid w:val="0039255A"/>
    <w:rsid w:val="0039260D"/>
    <w:rsid w:val="00394433"/>
    <w:rsid w:val="003A501D"/>
    <w:rsid w:val="00446818"/>
    <w:rsid w:val="004C4141"/>
    <w:rsid w:val="004E2843"/>
    <w:rsid w:val="00533EF5"/>
    <w:rsid w:val="005922AD"/>
    <w:rsid w:val="005D673D"/>
    <w:rsid w:val="005E76FD"/>
    <w:rsid w:val="006125DC"/>
    <w:rsid w:val="006B6FAB"/>
    <w:rsid w:val="006E361C"/>
    <w:rsid w:val="006E7A20"/>
    <w:rsid w:val="007042F7"/>
    <w:rsid w:val="007634E7"/>
    <w:rsid w:val="007B4FAF"/>
    <w:rsid w:val="007D6A8F"/>
    <w:rsid w:val="008276D8"/>
    <w:rsid w:val="0083030E"/>
    <w:rsid w:val="008772F6"/>
    <w:rsid w:val="008802E5"/>
    <w:rsid w:val="00893A0F"/>
    <w:rsid w:val="008948C8"/>
    <w:rsid w:val="008D6431"/>
    <w:rsid w:val="00937D69"/>
    <w:rsid w:val="009B0B6E"/>
    <w:rsid w:val="009D2BEA"/>
    <w:rsid w:val="00AA2643"/>
    <w:rsid w:val="00B00BF6"/>
    <w:rsid w:val="00B3470C"/>
    <w:rsid w:val="00BC6E2C"/>
    <w:rsid w:val="00BE3671"/>
    <w:rsid w:val="00BF0E23"/>
    <w:rsid w:val="00C01152"/>
    <w:rsid w:val="00C568B5"/>
    <w:rsid w:val="00C7CB39"/>
    <w:rsid w:val="00C9235E"/>
    <w:rsid w:val="00CC6A9C"/>
    <w:rsid w:val="00CE46C7"/>
    <w:rsid w:val="00CF2AFB"/>
    <w:rsid w:val="00D13755"/>
    <w:rsid w:val="00DB5EA5"/>
    <w:rsid w:val="00DE1396"/>
    <w:rsid w:val="00E007D3"/>
    <w:rsid w:val="00E433DD"/>
    <w:rsid w:val="00F1305A"/>
    <w:rsid w:val="00F27F9D"/>
    <w:rsid w:val="00F427DF"/>
    <w:rsid w:val="00F436CF"/>
    <w:rsid w:val="00F44518"/>
    <w:rsid w:val="00F64023"/>
    <w:rsid w:val="00F71591"/>
    <w:rsid w:val="00F7340F"/>
    <w:rsid w:val="00F84B33"/>
    <w:rsid w:val="00FE6BE5"/>
    <w:rsid w:val="00FF6B52"/>
    <w:rsid w:val="013ACBB0"/>
    <w:rsid w:val="01456BA4"/>
    <w:rsid w:val="01BF6388"/>
    <w:rsid w:val="02D826C6"/>
    <w:rsid w:val="03FDFCAE"/>
    <w:rsid w:val="04AF387A"/>
    <w:rsid w:val="04D523B4"/>
    <w:rsid w:val="04FC501D"/>
    <w:rsid w:val="0512C49A"/>
    <w:rsid w:val="057D3134"/>
    <w:rsid w:val="0612959D"/>
    <w:rsid w:val="0699CAC4"/>
    <w:rsid w:val="06B16012"/>
    <w:rsid w:val="0739FF05"/>
    <w:rsid w:val="07EC5594"/>
    <w:rsid w:val="081B231C"/>
    <w:rsid w:val="08232F2F"/>
    <w:rsid w:val="097B0D63"/>
    <w:rsid w:val="0992E612"/>
    <w:rsid w:val="09A622E6"/>
    <w:rsid w:val="09C92C17"/>
    <w:rsid w:val="0A45BCCC"/>
    <w:rsid w:val="0AA54430"/>
    <w:rsid w:val="0B800431"/>
    <w:rsid w:val="0B9C7880"/>
    <w:rsid w:val="0C01958C"/>
    <w:rsid w:val="0C0D2C95"/>
    <w:rsid w:val="0C176ADE"/>
    <w:rsid w:val="0C9FA242"/>
    <w:rsid w:val="0D8DEDA7"/>
    <w:rsid w:val="0DB79D57"/>
    <w:rsid w:val="0E26C599"/>
    <w:rsid w:val="0EA942E2"/>
    <w:rsid w:val="0FE6B03A"/>
    <w:rsid w:val="10365532"/>
    <w:rsid w:val="10B997B1"/>
    <w:rsid w:val="10CB3A94"/>
    <w:rsid w:val="12702E73"/>
    <w:rsid w:val="12C3A5DC"/>
    <w:rsid w:val="12ED509D"/>
    <w:rsid w:val="1337C5D7"/>
    <w:rsid w:val="13F6A18A"/>
    <w:rsid w:val="1425C4E4"/>
    <w:rsid w:val="14A6FFAC"/>
    <w:rsid w:val="162F07EB"/>
    <w:rsid w:val="165DB5D6"/>
    <w:rsid w:val="166AC8DB"/>
    <w:rsid w:val="1683D709"/>
    <w:rsid w:val="1B7ABA48"/>
    <w:rsid w:val="1B917487"/>
    <w:rsid w:val="1C14D3F2"/>
    <w:rsid w:val="1C9E04D9"/>
    <w:rsid w:val="1CDA954E"/>
    <w:rsid w:val="1D1D12E2"/>
    <w:rsid w:val="1F1C0CD9"/>
    <w:rsid w:val="22AF0BEE"/>
    <w:rsid w:val="233E004B"/>
    <w:rsid w:val="2372B338"/>
    <w:rsid w:val="23A08C5B"/>
    <w:rsid w:val="23A5686F"/>
    <w:rsid w:val="23BB999C"/>
    <w:rsid w:val="24193124"/>
    <w:rsid w:val="24ECB655"/>
    <w:rsid w:val="252A3A02"/>
    <w:rsid w:val="256E1C40"/>
    <w:rsid w:val="26F7D6C8"/>
    <w:rsid w:val="27071D7E"/>
    <w:rsid w:val="27CE2B02"/>
    <w:rsid w:val="281B5A6B"/>
    <w:rsid w:val="281DFB9C"/>
    <w:rsid w:val="282EE9A1"/>
    <w:rsid w:val="293E0AEB"/>
    <w:rsid w:val="29A1855F"/>
    <w:rsid w:val="29C824DB"/>
    <w:rsid w:val="29E10D31"/>
    <w:rsid w:val="2A7A4825"/>
    <w:rsid w:val="2AE4AF71"/>
    <w:rsid w:val="2B7ED43A"/>
    <w:rsid w:val="2CB31CDB"/>
    <w:rsid w:val="2D09DFDA"/>
    <w:rsid w:val="2D357A73"/>
    <w:rsid w:val="2D6AC753"/>
    <w:rsid w:val="2D9CCB8D"/>
    <w:rsid w:val="2DBD9BB9"/>
    <w:rsid w:val="2E193905"/>
    <w:rsid w:val="2E1E7E30"/>
    <w:rsid w:val="2EA072CB"/>
    <w:rsid w:val="2EA1DCFA"/>
    <w:rsid w:val="2F862471"/>
    <w:rsid w:val="2FA09825"/>
    <w:rsid w:val="2FAB0992"/>
    <w:rsid w:val="30878057"/>
    <w:rsid w:val="31045E55"/>
    <w:rsid w:val="311BC8A3"/>
    <w:rsid w:val="3157FA87"/>
    <w:rsid w:val="31908997"/>
    <w:rsid w:val="31BE8BF7"/>
    <w:rsid w:val="31CCABFC"/>
    <w:rsid w:val="31DAB3BA"/>
    <w:rsid w:val="326CB80A"/>
    <w:rsid w:val="32D746C8"/>
    <w:rsid w:val="342A1727"/>
    <w:rsid w:val="381C8F58"/>
    <w:rsid w:val="3988E84F"/>
    <w:rsid w:val="3A1F84CD"/>
    <w:rsid w:val="3B4FBC98"/>
    <w:rsid w:val="3BF66E56"/>
    <w:rsid w:val="3C1DCE70"/>
    <w:rsid w:val="3C698319"/>
    <w:rsid w:val="3D099C88"/>
    <w:rsid w:val="3D1C90DF"/>
    <w:rsid w:val="3D366880"/>
    <w:rsid w:val="3D3A440B"/>
    <w:rsid w:val="3D98E2C2"/>
    <w:rsid w:val="3E0FC086"/>
    <w:rsid w:val="3E0FE120"/>
    <w:rsid w:val="3E478A65"/>
    <w:rsid w:val="3E949D15"/>
    <w:rsid w:val="3FCBCAE2"/>
    <w:rsid w:val="3FCCBED3"/>
    <w:rsid w:val="3FEEF62F"/>
    <w:rsid w:val="402BD0D2"/>
    <w:rsid w:val="405D8024"/>
    <w:rsid w:val="40EFCE19"/>
    <w:rsid w:val="41751F5B"/>
    <w:rsid w:val="41C82608"/>
    <w:rsid w:val="4237F7A5"/>
    <w:rsid w:val="42A769D9"/>
    <w:rsid w:val="42A7EF93"/>
    <w:rsid w:val="433C3CB6"/>
    <w:rsid w:val="43B51CDA"/>
    <w:rsid w:val="44CD2C39"/>
    <w:rsid w:val="456D9334"/>
    <w:rsid w:val="45F715A9"/>
    <w:rsid w:val="4747B9C5"/>
    <w:rsid w:val="47759998"/>
    <w:rsid w:val="4779B5C2"/>
    <w:rsid w:val="495B9E58"/>
    <w:rsid w:val="4AF32422"/>
    <w:rsid w:val="4B49FA5B"/>
    <w:rsid w:val="4C3A1FD7"/>
    <w:rsid w:val="4C3FD1AE"/>
    <w:rsid w:val="4D79BFE0"/>
    <w:rsid w:val="4DA51C84"/>
    <w:rsid w:val="4DBC48EE"/>
    <w:rsid w:val="4E1B6546"/>
    <w:rsid w:val="4E396AFD"/>
    <w:rsid w:val="4E3A0B73"/>
    <w:rsid w:val="4E7A4502"/>
    <w:rsid w:val="4EF0F8E7"/>
    <w:rsid w:val="50897168"/>
    <w:rsid w:val="51110AB9"/>
    <w:rsid w:val="518F7F2A"/>
    <w:rsid w:val="51F0B87A"/>
    <w:rsid w:val="52087159"/>
    <w:rsid w:val="5380D6E0"/>
    <w:rsid w:val="547EA9B9"/>
    <w:rsid w:val="5557F8B4"/>
    <w:rsid w:val="55E5BE88"/>
    <w:rsid w:val="5718C61F"/>
    <w:rsid w:val="57239FCF"/>
    <w:rsid w:val="57DD1535"/>
    <w:rsid w:val="57F194F0"/>
    <w:rsid w:val="588B54EC"/>
    <w:rsid w:val="58E04D26"/>
    <w:rsid w:val="59256820"/>
    <w:rsid w:val="5ABB77A0"/>
    <w:rsid w:val="5B2ABD0A"/>
    <w:rsid w:val="5B717BC7"/>
    <w:rsid w:val="5B7A1374"/>
    <w:rsid w:val="5BFD358C"/>
    <w:rsid w:val="5CD4BBA5"/>
    <w:rsid w:val="5D97366C"/>
    <w:rsid w:val="5DBD035B"/>
    <w:rsid w:val="5DBE0FCE"/>
    <w:rsid w:val="5E912CDD"/>
    <w:rsid w:val="5F6480C8"/>
    <w:rsid w:val="610E14C9"/>
    <w:rsid w:val="6126564E"/>
    <w:rsid w:val="618B890B"/>
    <w:rsid w:val="61C87BC1"/>
    <w:rsid w:val="63AEF479"/>
    <w:rsid w:val="63EED12F"/>
    <w:rsid w:val="64B7DCD2"/>
    <w:rsid w:val="64F2D793"/>
    <w:rsid w:val="652A4866"/>
    <w:rsid w:val="65DAC73D"/>
    <w:rsid w:val="65FF2589"/>
    <w:rsid w:val="665356BA"/>
    <w:rsid w:val="665CBE6B"/>
    <w:rsid w:val="66A17206"/>
    <w:rsid w:val="66DB9845"/>
    <w:rsid w:val="66E7E823"/>
    <w:rsid w:val="66F75A5A"/>
    <w:rsid w:val="698C7D78"/>
    <w:rsid w:val="6A357E9F"/>
    <w:rsid w:val="6A9C379B"/>
    <w:rsid w:val="6BB3E66C"/>
    <w:rsid w:val="6BCDDA3F"/>
    <w:rsid w:val="6C071035"/>
    <w:rsid w:val="6CEAE126"/>
    <w:rsid w:val="6D4FE4F1"/>
    <w:rsid w:val="6D568DBB"/>
    <w:rsid w:val="6F3044CA"/>
    <w:rsid w:val="70E3EC29"/>
    <w:rsid w:val="7259C739"/>
    <w:rsid w:val="72678478"/>
    <w:rsid w:val="72A7433B"/>
    <w:rsid w:val="72C6F86B"/>
    <w:rsid w:val="72EDCD02"/>
    <w:rsid w:val="732CC2D9"/>
    <w:rsid w:val="73BD13C9"/>
    <w:rsid w:val="73E7ADA8"/>
    <w:rsid w:val="755D3C58"/>
    <w:rsid w:val="75A5A3F1"/>
    <w:rsid w:val="761E02E8"/>
    <w:rsid w:val="773DAE06"/>
    <w:rsid w:val="77D52342"/>
    <w:rsid w:val="77E99393"/>
    <w:rsid w:val="780DD454"/>
    <w:rsid w:val="78DAB085"/>
    <w:rsid w:val="78FE71FE"/>
    <w:rsid w:val="793BC923"/>
    <w:rsid w:val="7993CFB6"/>
    <w:rsid w:val="7AB5051B"/>
    <w:rsid w:val="7AD85247"/>
    <w:rsid w:val="7AF55248"/>
    <w:rsid w:val="7C614148"/>
    <w:rsid w:val="7D3976A6"/>
    <w:rsid w:val="7DE67003"/>
    <w:rsid w:val="7E2EA9C3"/>
    <w:rsid w:val="7FF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EastAsia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IWAKeyword" w:customStyle="1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References" w:customStyle="1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styleId="IWAReferences" w:customStyle="1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IWAPaperTitle" w:customStyle="1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styleId="IWANormalParagraph" w:customStyle="1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styleId="IWAFirstparagraph" w:customStyle="1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styleId="IWAAuthornames" w:customStyle="1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styleId="IWAAuthoraddress" w:customStyle="1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styleId="IWAFigureTableLegend" w:customStyle="1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styleId="IWAHeading" w:customStyle="1">
    <w:name w:val="(IWA) Heading"/>
    <w:basedOn w:val="Normal"/>
    <w:rPr>
      <w:rFonts w:ascii="Arial" w:hAnsi="Arial" w:cs="Arial"/>
      <w:b/>
      <w:bCs/>
    </w:rPr>
  </w:style>
  <w:style w:type="paragraph" w:styleId="IWASub-heading" w:customStyle="1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ListNumber1" w:customStyle="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styleId="Authornames" w:customStyle="1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Authoraddress" w:customStyle="1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styleId="Heading3a" w:customStyle="1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styleId="Tabletitle" w:customStyle="1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styleId="IWAFigure" w:customStyle="1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styleId="IWATableFigureheadingZchn" w:customStyle="1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styleId="IWATableFigureheading" w:customStyle="1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https://doi.org/10.5334/DSJ-2020-043" TargetMode="External" Id="R7c1457e32f434251" /><Relationship Type="http://schemas.openxmlformats.org/officeDocument/2006/relationships/hyperlink" Target="http://dx.doi.org/10.1136/jme.25.2.204" TargetMode="External" Id="Rc2252d3592e84130" /><Relationship Type="http://schemas.openxmlformats.org/officeDocument/2006/relationships/hyperlink" Target="https://doi.org/10.1038/sdata.2016.18" TargetMode="External" Id="R28f2f5ed33af477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9CA71AA4BF94596A00DCF01145B3B" ma:contentTypeVersion="17" ma:contentTypeDescription="Create a new document." ma:contentTypeScope="" ma:versionID="e005252040ab0cf229a9660a54367fe3">
  <xsd:schema xmlns:xsd="http://www.w3.org/2001/XMLSchema" xmlns:xs="http://www.w3.org/2001/XMLSchema" xmlns:p="http://schemas.microsoft.com/office/2006/metadata/properties" xmlns:ns1="http://schemas.microsoft.com/sharepoint/v3" xmlns:ns2="09b316de-c61a-4f65-bf45-1676b6c06b0e" xmlns:ns3="81fa90fe-bd74-4dcc-bd95-37d0815c6ec4" targetNamespace="http://schemas.microsoft.com/office/2006/metadata/properties" ma:root="true" ma:fieldsID="3b4a14aacd2b5345542ae7020053b8b9" ns1:_="" ns2:_="" ns3:_="">
    <xsd:import namespace="http://schemas.microsoft.com/sharepoint/v3"/>
    <xsd:import namespace="09b316de-c61a-4f65-bf45-1676b6c06b0e"/>
    <xsd:import namespace="81fa90fe-bd74-4dcc-bd95-37d0815c6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16de-c61a-4f65-bf45-1676b6c06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4fc1ee-ee85-4a7e-98b0-8db30ca09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a90fe-bd74-4dcc-bd95-37d0815c6e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d73a6f0-53ef-42f7-9754-2aa3e11bf814}" ma:internalName="TaxCatchAll" ma:showField="CatchAllData" ma:web="81fa90fe-bd74-4dcc-bd95-37d0815c6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9b316de-c61a-4f65-bf45-1676b6c06b0e">
      <Terms xmlns="http://schemas.microsoft.com/office/infopath/2007/PartnerControls"/>
    </lcf76f155ced4ddcb4097134ff3c332f>
    <TaxCatchAll xmlns="81fa90fe-bd74-4dcc-bd95-37d0815c6ec4" xsi:nil="true"/>
  </documentManagement>
</p:properties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7431A-D2A6-4327-9B03-440AFD7829DA}"/>
</file>

<file path=customXml/itemProps3.xml><?xml version="1.0" encoding="utf-8"?>
<ds:datastoreItem xmlns:ds="http://schemas.openxmlformats.org/officeDocument/2006/customXml" ds:itemID="{BC85F95F-6A22-4314-BBE7-CE5F1C377B18}"/>
</file>

<file path=customXml/itemProps4.xml><?xml version="1.0" encoding="utf-8"?>
<ds:datastoreItem xmlns:ds="http://schemas.openxmlformats.org/officeDocument/2006/customXml" ds:itemID="{E172A295-9E5E-4004-BD5D-06B62D31F3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International Water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Title</dc:title>
  <dc:subject/>
  <dc:creator>Joe Royle</dc:creator>
  <keywords/>
  <lastModifiedBy>Charles Triggs</lastModifiedBy>
  <revision>8</revision>
  <dcterms:created xsi:type="dcterms:W3CDTF">2024-12-12T11:56:00.0000000Z</dcterms:created>
  <dcterms:modified xsi:type="dcterms:W3CDTF">2025-01-06T04:21:48.2969360Z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0x01010056F9CA71AA4BF94596A00DCF01145B3B</vt:lpwstr>
  </property>
  <property fmtid="{D5CDD505-2E9C-101B-9397-08002B2CF9AE}" pid="3" name="MediaServiceImageTags">
    <vt:lpwstr/>
  </property>
</Properties>
</file>