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2898A73A" w:rsidR="005922AD" w:rsidRPr="00394433" w:rsidRDefault="00434304" w:rsidP="00284526">
      <w:pPr>
        <w:pStyle w:val="IWAPaperTitle"/>
        <w:jc w:val="left"/>
        <w:rPr>
          <w:sz w:val="24"/>
          <w:szCs w:val="24"/>
        </w:rPr>
      </w:pPr>
      <w:r>
        <w:rPr>
          <w:sz w:val="24"/>
          <w:szCs w:val="24"/>
        </w:rPr>
        <w:t>Smoking</w:t>
      </w:r>
      <w:r w:rsidRPr="00434304">
        <w:rPr>
          <w:sz w:val="24"/>
          <w:szCs w:val="24"/>
        </w:rPr>
        <w:t xml:space="preserve"> and variants related to nicotine enhancement at </w:t>
      </w:r>
      <w:r w:rsidRPr="00434304">
        <w:rPr>
          <w:i/>
          <w:iCs/>
          <w:sz w:val="24"/>
          <w:szCs w:val="24"/>
        </w:rPr>
        <w:t>CYP1B1, ABCB1</w:t>
      </w:r>
      <w:r w:rsidRPr="00434304">
        <w:rPr>
          <w:sz w:val="24"/>
          <w:szCs w:val="24"/>
        </w:rPr>
        <w:t xml:space="preserve"> and </w:t>
      </w:r>
      <w:r w:rsidRPr="00434304">
        <w:rPr>
          <w:i/>
          <w:iCs/>
          <w:sz w:val="24"/>
          <w:szCs w:val="24"/>
        </w:rPr>
        <w:t>MAOB</w:t>
      </w:r>
      <w:r w:rsidRPr="00434304">
        <w:rPr>
          <w:sz w:val="24"/>
          <w:szCs w:val="24"/>
        </w:rPr>
        <w:t xml:space="preserve"> and the onset of symptoms of Machado-Joseph disease</w:t>
      </w:r>
    </w:p>
    <w:p w14:paraId="2C604B53" w14:textId="48377BAF" w:rsidR="00690AC8" w:rsidRPr="00434304" w:rsidRDefault="00690AC8" w:rsidP="00690AC8">
      <w:pPr>
        <w:pStyle w:val="Authornames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A.</w:t>
      </w:r>
      <w:r w:rsidRPr="00690AC8">
        <w:rPr>
          <w:sz w:val="24"/>
          <w:szCs w:val="24"/>
          <w:lang w:val="pt-BR"/>
        </w:rPr>
        <w:t xml:space="preserve"> C</w:t>
      </w:r>
      <w:r>
        <w:rPr>
          <w:sz w:val="24"/>
          <w:szCs w:val="24"/>
          <w:lang w:val="pt-BR"/>
        </w:rPr>
        <w:t xml:space="preserve">. </w:t>
      </w:r>
      <w:r w:rsidRPr="00690AC8">
        <w:rPr>
          <w:sz w:val="24"/>
          <w:szCs w:val="24"/>
          <w:lang w:val="pt-BR"/>
        </w:rPr>
        <w:t xml:space="preserve">Martins </w:t>
      </w:r>
      <w:r w:rsidRPr="00690AC8">
        <w:rPr>
          <w:sz w:val="24"/>
          <w:szCs w:val="24"/>
          <w:vertAlign w:val="superscript"/>
          <w:lang w:val="pt-BR"/>
        </w:rPr>
        <w:t>1,2</w:t>
      </w:r>
      <w:r w:rsidRPr="00690AC8">
        <w:rPr>
          <w:sz w:val="24"/>
          <w:szCs w:val="24"/>
          <w:lang w:val="pt-BR"/>
        </w:rPr>
        <w:t xml:space="preserve">, </w:t>
      </w:r>
      <w:r w:rsidR="00434304" w:rsidRPr="00434304">
        <w:rPr>
          <w:sz w:val="24"/>
          <w:szCs w:val="24"/>
          <w:lang w:val="pt-BR"/>
        </w:rPr>
        <w:t>J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S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Pinheiro</w:t>
      </w:r>
      <w:r w:rsidR="00434304" w:rsidRPr="00434304">
        <w:rPr>
          <w:sz w:val="24"/>
          <w:szCs w:val="24"/>
          <w:vertAlign w:val="superscript"/>
          <w:lang w:val="pt-BR"/>
        </w:rPr>
        <w:t>2,3</w:t>
      </w:r>
      <w:r w:rsidR="00434304" w:rsidRPr="00434304">
        <w:rPr>
          <w:sz w:val="24"/>
          <w:szCs w:val="24"/>
          <w:lang w:val="pt-BR"/>
        </w:rPr>
        <w:t>, L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Szinwelski</w:t>
      </w:r>
      <w:r w:rsidR="00434304" w:rsidRPr="00434304">
        <w:rPr>
          <w:sz w:val="24"/>
          <w:szCs w:val="24"/>
          <w:vertAlign w:val="superscript"/>
          <w:lang w:val="pt-BR"/>
        </w:rPr>
        <w:t>2,3</w:t>
      </w:r>
      <w:r w:rsidR="00434304" w:rsidRPr="00434304">
        <w:rPr>
          <w:sz w:val="24"/>
          <w:szCs w:val="24"/>
          <w:lang w:val="pt-BR"/>
        </w:rPr>
        <w:t>, E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>R</w:t>
      </w:r>
      <w:r w:rsidR="00434304">
        <w:rPr>
          <w:sz w:val="24"/>
          <w:szCs w:val="24"/>
          <w:lang w:val="pt-BR"/>
        </w:rPr>
        <w:t xml:space="preserve">. </w:t>
      </w:r>
      <w:r w:rsidR="00434304" w:rsidRPr="00434304">
        <w:rPr>
          <w:sz w:val="24"/>
          <w:szCs w:val="24"/>
          <w:lang w:val="pt-BR"/>
        </w:rPr>
        <w:t>Cidade</w:t>
      </w:r>
      <w:r w:rsidR="00434304" w:rsidRPr="00434304">
        <w:rPr>
          <w:sz w:val="24"/>
          <w:szCs w:val="24"/>
          <w:vertAlign w:val="superscript"/>
          <w:lang w:val="pt-BR"/>
        </w:rPr>
        <w:t>2,4</w:t>
      </w:r>
      <w:r w:rsidR="00434304" w:rsidRPr="00434304">
        <w:rPr>
          <w:sz w:val="24"/>
          <w:szCs w:val="24"/>
          <w:lang w:val="pt-BR"/>
        </w:rPr>
        <w:t>, D</w:t>
      </w:r>
      <w:r w:rsidR="00434304">
        <w:rPr>
          <w:sz w:val="24"/>
          <w:szCs w:val="24"/>
          <w:lang w:val="pt-BR"/>
        </w:rPr>
        <w:t xml:space="preserve">. </w:t>
      </w:r>
      <w:r w:rsidR="00434304" w:rsidRPr="00434304">
        <w:rPr>
          <w:sz w:val="24"/>
          <w:szCs w:val="24"/>
          <w:lang w:val="pt-BR"/>
        </w:rPr>
        <w:t>Santin</w:t>
      </w:r>
      <w:r w:rsidR="00434304" w:rsidRPr="00434304">
        <w:rPr>
          <w:sz w:val="24"/>
          <w:szCs w:val="24"/>
          <w:vertAlign w:val="superscript"/>
          <w:lang w:val="pt-BR"/>
        </w:rPr>
        <w:t>2,4</w:t>
      </w:r>
      <w:r w:rsidR="00434304" w:rsidRPr="00434304">
        <w:rPr>
          <w:sz w:val="24"/>
          <w:szCs w:val="24"/>
          <w:lang w:val="pt-BR"/>
        </w:rPr>
        <w:t>, K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C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Santana</w:t>
      </w:r>
      <w:r w:rsidR="00434304" w:rsidRPr="00434304">
        <w:rPr>
          <w:sz w:val="24"/>
          <w:szCs w:val="24"/>
          <w:vertAlign w:val="superscript"/>
          <w:lang w:val="pt-BR"/>
        </w:rPr>
        <w:t>2,4</w:t>
      </w:r>
      <w:r w:rsidR="00434304" w:rsidRPr="00434304">
        <w:rPr>
          <w:sz w:val="24"/>
          <w:szCs w:val="24"/>
          <w:lang w:val="pt-BR"/>
        </w:rPr>
        <w:t>, L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>D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Proença</w:t>
      </w:r>
      <w:r w:rsidR="00434304" w:rsidRPr="00434304">
        <w:rPr>
          <w:sz w:val="24"/>
          <w:szCs w:val="24"/>
          <w:vertAlign w:val="superscript"/>
          <w:lang w:val="pt-BR"/>
        </w:rPr>
        <w:t xml:space="preserve">2,5 </w:t>
      </w:r>
      <w:proofErr w:type="gramStart"/>
      <w:r w:rsidR="00434304" w:rsidRPr="00434304">
        <w:rPr>
          <w:sz w:val="24"/>
          <w:szCs w:val="24"/>
          <w:vertAlign w:val="superscript"/>
          <w:lang w:val="pt-BR"/>
        </w:rPr>
        <w:t xml:space="preserve">  </w:t>
      </w:r>
      <w:r w:rsidR="00434304" w:rsidRPr="00434304">
        <w:rPr>
          <w:sz w:val="24"/>
          <w:szCs w:val="24"/>
          <w:lang w:val="pt-BR"/>
        </w:rPr>
        <w:t>,</w:t>
      </w:r>
      <w:proofErr w:type="gramEnd"/>
      <w:r w:rsidR="00434304" w:rsidRPr="00434304">
        <w:rPr>
          <w:sz w:val="24"/>
          <w:szCs w:val="24"/>
          <w:lang w:val="pt-BR"/>
        </w:rPr>
        <w:t xml:space="preserve"> B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A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Araújo</w:t>
      </w:r>
      <w:r w:rsidR="00434304" w:rsidRPr="00434304">
        <w:rPr>
          <w:sz w:val="24"/>
          <w:szCs w:val="24"/>
          <w:vertAlign w:val="superscript"/>
          <w:lang w:val="pt-BR"/>
        </w:rPr>
        <w:t>2,6</w:t>
      </w:r>
      <w:r w:rsidR="00434304" w:rsidRPr="00434304">
        <w:rPr>
          <w:sz w:val="24"/>
          <w:szCs w:val="24"/>
          <w:lang w:val="pt-BR"/>
        </w:rPr>
        <w:t xml:space="preserve">, </w:t>
      </w:r>
      <w:r w:rsidR="00434304">
        <w:rPr>
          <w:sz w:val="24"/>
          <w:szCs w:val="24"/>
          <w:lang w:val="pt-BR"/>
        </w:rPr>
        <w:t>M.</w:t>
      </w:r>
      <w:r w:rsidR="00434304" w:rsidRPr="00434304">
        <w:rPr>
          <w:sz w:val="24"/>
          <w:szCs w:val="24"/>
          <w:lang w:val="pt-BR"/>
        </w:rPr>
        <w:t xml:space="preserve"> L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Saraiva-Pereira</w:t>
      </w:r>
      <w:r w:rsidR="00434304" w:rsidRPr="00434304">
        <w:rPr>
          <w:sz w:val="24"/>
          <w:szCs w:val="24"/>
          <w:vertAlign w:val="superscript"/>
          <w:lang w:val="pt-BR"/>
        </w:rPr>
        <w:t>1,2,7,8</w:t>
      </w:r>
      <w:r w:rsidR="00434304" w:rsidRPr="00434304">
        <w:rPr>
          <w:sz w:val="24"/>
          <w:szCs w:val="24"/>
          <w:lang w:val="pt-BR"/>
        </w:rPr>
        <w:t>, L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B</w:t>
      </w:r>
      <w:r w:rsidR="00434304">
        <w:rPr>
          <w:sz w:val="24"/>
          <w:szCs w:val="24"/>
          <w:lang w:val="pt-BR"/>
        </w:rPr>
        <w:t>.</w:t>
      </w:r>
      <w:r w:rsidR="00434304" w:rsidRPr="00434304">
        <w:rPr>
          <w:sz w:val="24"/>
          <w:szCs w:val="24"/>
          <w:lang w:val="pt-BR"/>
        </w:rPr>
        <w:t xml:space="preserve"> Jardim</w:t>
      </w:r>
      <w:r w:rsidR="00434304" w:rsidRPr="00434304">
        <w:rPr>
          <w:sz w:val="24"/>
          <w:szCs w:val="24"/>
          <w:vertAlign w:val="superscript"/>
          <w:lang w:val="pt-BR"/>
        </w:rPr>
        <w:t>1,2,4,7,9</w:t>
      </w:r>
    </w:p>
    <w:p w14:paraId="5281460C" w14:textId="05366B66" w:rsidR="005922AD" w:rsidRPr="001C4B63" w:rsidRDefault="005922AD" w:rsidP="00284526">
      <w:pPr>
        <w:pStyle w:val="Authornames"/>
        <w:rPr>
          <w:sz w:val="24"/>
          <w:szCs w:val="24"/>
          <w:lang w:val="pt-BR"/>
        </w:rPr>
      </w:pPr>
    </w:p>
    <w:p w14:paraId="54F91B9E" w14:textId="77777777" w:rsidR="00434304" w:rsidRPr="00434304" w:rsidRDefault="00690AC8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1</w:t>
      </w:r>
      <w:r w:rsidRPr="00690AC8">
        <w:rPr>
          <w:sz w:val="24"/>
          <w:szCs w:val="24"/>
          <w:lang w:val="pt-BR"/>
        </w:rPr>
        <w:t xml:space="preserve"> Programa de Pós-Graduação em Genética e Biologia Molecular, Universidade Federal do Rio Grande do Sul, Porto Alegre, Brazil</w:t>
      </w:r>
    </w:p>
    <w:p w14:paraId="1E7A9A83" w14:textId="77777777" w:rsidR="00434304" w:rsidRPr="00434304" w:rsidRDefault="00690AC8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2</w:t>
      </w:r>
      <w:r w:rsidRPr="00690AC8">
        <w:rPr>
          <w:sz w:val="24"/>
          <w:szCs w:val="24"/>
          <w:lang w:val="pt-BR"/>
        </w:rPr>
        <w:t xml:space="preserve"> Centros de Pesquisa Clínica e Experimental, Hospital de Clínicas de Porto Alegre, Porto Alegre, Brazil</w:t>
      </w:r>
    </w:p>
    <w:p w14:paraId="06ACF6F7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3</w:t>
      </w:r>
      <w:r w:rsidRPr="00434304">
        <w:rPr>
          <w:sz w:val="24"/>
          <w:szCs w:val="24"/>
          <w:lang w:val="pt-BR"/>
        </w:rPr>
        <w:t xml:space="preserve"> Faculdade de Farmácia, Universidade Federal do Rio Grande do Sul, Porto Alegre, Brazil</w:t>
      </w:r>
    </w:p>
    <w:p w14:paraId="59F7A4BA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4</w:t>
      </w:r>
      <w:r w:rsidRPr="00434304">
        <w:rPr>
          <w:sz w:val="24"/>
          <w:szCs w:val="24"/>
          <w:lang w:val="pt-BR"/>
        </w:rPr>
        <w:t xml:space="preserve"> Faculdade de Medicina, Universidade Federal do Rio Grande do Sul, Porto Alegre, Brazil</w:t>
      </w:r>
    </w:p>
    <w:p w14:paraId="4C358574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5</w:t>
      </w:r>
      <w:r w:rsidRPr="00434304">
        <w:rPr>
          <w:sz w:val="24"/>
          <w:szCs w:val="24"/>
          <w:lang w:val="pt-BR"/>
        </w:rPr>
        <w:t xml:space="preserve"> Faculdade de Biologia, Universidade Federal do Rio Grande do Sul,</w:t>
      </w:r>
      <w:r w:rsidRPr="00434304">
        <w:rPr>
          <w:sz w:val="24"/>
          <w:szCs w:val="24"/>
          <w:lang w:val="pt-BR"/>
        </w:rPr>
        <w:t xml:space="preserve"> </w:t>
      </w:r>
      <w:r w:rsidRPr="00434304">
        <w:rPr>
          <w:sz w:val="24"/>
          <w:szCs w:val="24"/>
          <w:lang w:val="pt-BR"/>
        </w:rPr>
        <w:t>Porto Alegre, Brazil</w:t>
      </w:r>
    </w:p>
    <w:p w14:paraId="0E0B7487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6</w:t>
      </w:r>
      <w:r w:rsidRPr="00434304">
        <w:rPr>
          <w:sz w:val="24"/>
          <w:szCs w:val="24"/>
          <w:lang w:val="pt-BR"/>
        </w:rPr>
        <w:t xml:space="preserve"> Curso de Biomedicina, Universidade Federal do Rio Grande do Sul, Porto Alegre, Brazil</w:t>
      </w:r>
    </w:p>
    <w:p w14:paraId="45EA7926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7</w:t>
      </w:r>
      <w:r w:rsidRPr="00434304">
        <w:rPr>
          <w:sz w:val="24"/>
          <w:szCs w:val="24"/>
          <w:lang w:val="pt-BR"/>
        </w:rPr>
        <w:t xml:space="preserve"> Serviço de Genética Médica, Hospital de Clínicas de Porto Alegre, Porto Alegre, Brazil</w:t>
      </w:r>
    </w:p>
    <w:p w14:paraId="57856E97" w14:textId="77777777" w:rsidR="00434304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8</w:t>
      </w:r>
      <w:r w:rsidRPr="00434304">
        <w:rPr>
          <w:sz w:val="24"/>
          <w:szCs w:val="24"/>
          <w:lang w:val="pt-BR"/>
        </w:rPr>
        <w:t xml:space="preserve"> Departamento de Bioquímica, Universidade Federal do Rio Grande do Sul, Porto Alegre, Brazil</w:t>
      </w:r>
    </w:p>
    <w:p w14:paraId="61E7E4B7" w14:textId="772EBFEA" w:rsidR="00690AC8" w:rsidRPr="00690AC8" w:rsidRDefault="00434304" w:rsidP="00434304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434304">
        <w:rPr>
          <w:sz w:val="24"/>
          <w:szCs w:val="24"/>
          <w:vertAlign w:val="superscript"/>
          <w:lang w:val="pt-BR"/>
        </w:rPr>
        <w:t>9</w:t>
      </w:r>
      <w:r w:rsidRPr="00434304">
        <w:rPr>
          <w:sz w:val="24"/>
          <w:szCs w:val="24"/>
          <w:lang w:val="pt-BR"/>
        </w:rPr>
        <w:t xml:space="preserve"> Departamento de Medicina Interna, Universidade Federal do Rio Grande do Sul, Porto Alegre, </w:t>
      </w:r>
      <w:proofErr w:type="spellStart"/>
      <w:r w:rsidRPr="00434304">
        <w:rPr>
          <w:sz w:val="24"/>
          <w:szCs w:val="24"/>
          <w:lang w:val="pt-BR"/>
        </w:rPr>
        <w:t>Brazil</w:t>
      </w:r>
      <w:proofErr w:type="spellEnd"/>
    </w:p>
    <w:p w14:paraId="672A6659" w14:textId="77777777" w:rsidR="005922AD" w:rsidRPr="00434304" w:rsidRDefault="005922AD" w:rsidP="00284526">
      <w:pPr>
        <w:pStyle w:val="IWAAuthoraddress"/>
        <w:jc w:val="left"/>
        <w:rPr>
          <w:sz w:val="24"/>
          <w:szCs w:val="24"/>
          <w:lang w:val="pt-BR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6D2DC8D8" w14:textId="418DB7B4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  <w:r w:rsidRPr="009529AC">
        <w:rPr>
          <w:rFonts w:ascii="Arial" w:hAnsi="Arial" w:cs="Arial"/>
          <w:b/>
          <w:bCs/>
          <w:lang w:val="en-US"/>
        </w:rPr>
        <w:t>Background</w:t>
      </w:r>
      <w:r w:rsidRPr="009529AC">
        <w:rPr>
          <w:rFonts w:ascii="Arial" w:hAnsi="Arial" w:cs="Arial"/>
          <w:lang w:val="en-US"/>
        </w:rPr>
        <w:t>: Machado-Joseph disease (SCA3/MJD), caused by an expanded CAG repeat (</w:t>
      </w:r>
      <w:proofErr w:type="spellStart"/>
      <w:r w:rsidRPr="009529AC">
        <w:rPr>
          <w:rFonts w:ascii="Arial" w:hAnsi="Arial" w:cs="Arial"/>
          <w:lang w:val="en-US"/>
        </w:rPr>
        <w:t>CAGexp</w:t>
      </w:r>
      <w:proofErr w:type="spellEnd"/>
      <w:r w:rsidRPr="009529AC">
        <w:rPr>
          <w:rFonts w:ascii="Arial" w:hAnsi="Arial" w:cs="Arial"/>
          <w:lang w:val="en-US"/>
        </w:rPr>
        <w:t>) at ATXN3, presents with a still unexplained variability in the age at onset (AO) of symptoms. Smoking</w:t>
      </w:r>
      <w:r>
        <w:rPr>
          <w:rFonts w:ascii="Arial" w:hAnsi="Arial" w:cs="Arial"/>
          <w:lang w:val="en-US"/>
        </w:rPr>
        <w:t xml:space="preserve"> habits might influence this variability, as occurs in other neurodegenerative diseases such as</w:t>
      </w:r>
      <w:r w:rsidRPr="009529AC">
        <w:rPr>
          <w:rFonts w:ascii="Arial" w:hAnsi="Arial" w:cs="Arial"/>
          <w:lang w:val="en-US"/>
        </w:rPr>
        <w:t xml:space="preserve"> Huntington </w:t>
      </w:r>
      <w:r>
        <w:rPr>
          <w:rFonts w:ascii="Arial" w:hAnsi="Arial" w:cs="Arial"/>
          <w:lang w:val="en-US"/>
        </w:rPr>
        <w:t>and</w:t>
      </w:r>
      <w:r w:rsidRPr="009529AC">
        <w:rPr>
          <w:rFonts w:ascii="Arial" w:hAnsi="Arial" w:cs="Arial"/>
          <w:lang w:val="en-US"/>
        </w:rPr>
        <w:t xml:space="preserve"> Parkinson disease</w:t>
      </w:r>
      <w:r>
        <w:rPr>
          <w:rFonts w:ascii="Arial" w:hAnsi="Arial" w:cs="Arial"/>
          <w:lang w:val="en-US"/>
        </w:rPr>
        <w:t>s [1,2]</w:t>
      </w:r>
      <w:r w:rsidRPr="009529AC">
        <w:rPr>
          <w:rFonts w:ascii="Arial" w:hAnsi="Arial" w:cs="Arial"/>
          <w:lang w:val="en-US"/>
        </w:rPr>
        <w:t xml:space="preserve">. We aimed to test if smoking </w:t>
      </w:r>
      <w:r w:rsidRPr="009529AC">
        <w:rPr>
          <w:rFonts w:ascii="Arial" w:hAnsi="Arial" w:cs="Arial"/>
          <w:lang w:val="en-US"/>
        </w:rPr>
        <w:lastRenderedPageBreak/>
        <w:t>alone or in interaction with variants at genes related to nicotine metabolism/signaling</w:t>
      </w:r>
      <w:r w:rsidRPr="009529AC">
        <w:rPr>
          <w:rFonts w:ascii="Arial" w:hAnsi="Arial" w:cs="Arial"/>
          <w:i/>
          <w:iCs/>
          <w:lang w:val="en-US"/>
        </w:rPr>
        <w:t xml:space="preserve"> CYP1B1, ABCB1</w:t>
      </w:r>
      <w:r w:rsidRPr="009529AC">
        <w:rPr>
          <w:rFonts w:ascii="Arial" w:hAnsi="Arial" w:cs="Arial"/>
          <w:lang w:val="en-US"/>
        </w:rPr>
        <w:t xml:space="preserve"> and </w:t>
      </w:r>
      <w:r w:rsidRPr="009529AC">
        <w:rPr>
          <w:rFonts w:ascii="Arial" w:hAnsi="Arial" w:cs="Arial"/>
          <w:i/>
          <w:iCs/>
          <w:lang w:val="en-US"/>
        </w:rPr>
        <w:t>MAOB,</w:t>
      </w:r>
      <w:r w:rsidRPr="009529AC">
        <w:rPr>
          <w:rFonts w:ascii="Arial" w:hAnsi="Arial" w:cs="Arial"/>
          <w:lang w:val="en-US"/>
        </w:rPr>
        <w:t xml:space="preserve"> might impact the AO of SCA3/MJD.</w:t>
      </w:r>
    </w:p>
    <w:p w14:paraId="107EEF39" w14:textId="77777777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  <w:r w:rsidRPr="009529AC">
        <w:rPr>
          <w:rFonts w:ascii="Arial" w:hAnsi="Arial" w:cs="Arial"/>
          <w:b/>
          <w:bCs/>
          <w:lang w:val="en-US"/>
        </w:rPr>
        <w:t>Methods:</w:t>
      </w:r>
      <w:r w:rsidRPr="009529AC">
        <w:rPr>
          <w:rFonts w:ascii="Arial" w:hAnsi="Arial" w:cs="Arial"/>
          <w:lang w:val="en-US"/>
        </w:rPr>
        <w:t xml:space="preserve"> a questionnaire on tobacco consumption was applied to adult symptomatic patients and unrelated controls. AO and </w:t>
      </w:r>
      <w:proofErr w:type="spellStart"/>
      <w:r w:rsidRPr="009529AC">
        <w:rPr>
          <w:rFonts w:ascii="Arial" w:hAnsi="Arial" w:cs="Arial"/>
          <w:lang w:val="en-US"/>
        </w:rPr>
        <w:t>CAGexp</w:t>
      </w:r>
      <w:proofErr w:type="spellEnd"/>
      <w:r w:rsidRPr="009529AC">
        <w:rPr>
          <w:rFonts w:ascii="Arial" w:hAnsi="Arial" w:cs="Arial"/>
          <w:lang w:val="en-US"/>
        </w:rPr>
        <w:t xml:space="preserve"> were previously determined. SNPs rs1056836 (</w:t>
      </w:r>
      <w:r w:rsidRPr="009529AC">
        <w:rPr>
          <w:rFonts w:ascii="Arial" w:hAnsi="Arial" w:cs="Arial"/>
          <w:i/>
          <w:iCs/>
          <w:lang w:val="en-US"/>
        </w:rPr>
        <w:t>CYP1B1</w:t>
      </w:r>
      <w:r w:rsidRPr="009529AC">
        <w:rPr>
          <w:rFonts w:ascii="Arial" w:hAnsi="Arial" w:cs="Arial"/>
          <w:lang w:val="en-US"/>
        </w:rPr>
        <w:t>), rs1045642 (</w:t>
      </w:r>
      <w:r w:rsidRPr="009529AC">
        <w:rPr>
          <w:rFonts w:ascii="Arial" w:hAnsi="Arial" w:cs="Arial"/>
          <w:i/>
          <w:iCs/>
          <w:lang w:val="en-US"/>
        </w:rPr>
        <w:t>ABCB1</w:t>
      </w:r>
      <w:r w:rsidRPr="009529AC">
        <w:rPr>
          <w:rFonts w:ascii="Arial" w:hAnsi="Arial" w:cs="Arial"/>
          <w:lang w:val="en-US"/>
        </w:rPr>
        <w:t>) and rs1799836 (</w:t>
      </w:r>
      <w:r w:rsidRPr="009529AC">
        <w:rPr>
          <w:rFonts w:ascii="Arial" w:hAnsi="Arial" w:cs="Arial"/>
          <w:i/>
          <w:iCs/>
          <w:lang w:val="en-US"/>
        </w:rPr>
        <w:t>MAOB</w:t>
      </w:r>
      <w:r w:rsidRPr="009529AC">
        <w:rPr>
          <w:rFonts w:ascii="Arial" w:hAnsi="Arial" w:cs="Arial"/>
          <w:lang w:val="en-US"/>
        </w:rPr>
        <w:t xml:space="preserve">) were genotyped. AO of subgroups were compared, adjusting the </w:t>
      </w:r>
      <w:proofErr w:type="spellStart"/>
      <w:r w:rsidRPr="009529AC">
        <w:rPr>
          <w:rFonts w:ascii="Arial" w:hAnsi="Arial" w:cs="Arial"/>
          <w:lang w:val="en-US"/>
        </w:rPr>
        <w:t>CAGexp</w:t>
      </w:r>
      <w:proofErr w:type="spellEnd"/>
      <w:r w:rsidRPr="009529AC">
        <w:rPr>
          <w:rFonts w:ascii="Arial" w:hAnsi="Arial" w:cs="Arial"/>
          <w:lang w:val="en-US"/>
        </w:rPr>
        <w:t xml:space="preserve"> to 75 repeats (p&lt;0.05). </w:t>
      </w:r>
    </w:p>
    <w:p w14:paraId="70AC0EA2" w14:textId="77777777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</w:p>
    <w:p w14:paraId="13BA4E25" w14:textId="363F110C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  <w:r w:rsidRPr="009529AC">
        <w:rPr>
          <w:rFonts w:ascii="Arial" w:hAnsi="Arial" w:cs="Arial"/>
          <w:b/>
          <w:bCs/>
          <w:lang w:val="en-US"/>
        </w:rPr>
        <w:t>Results:</w:t>
      </w:r>
      <w:r w:rsidRPr="009529AC">
        <w:rPr>
          <w:rFonts w:ascii="Arial" w:hAnsi="Arial" w:cs="Arial"/>
          <w:lang w:val="en-US"/>
        </w:rPr>
        <w:t xml:space="preserve"> there were 70/179 and 34/100 smokers among SCA3/MJD subjects and controls (p=0.610). The mean (SD) AO of SCA3/MJD who were and who were not smokers, were of 36.65 (10.78) and 34.52 (10.52) years (p=0.056). The sample necessary for this effect size of 2.13 years to become significant was estimated to be 375 SCA3/MJD symptomatic carriers. The enhancing nicotine alleles in our candidate genes seemed to increase this protectiveness: the AO of SCA3/MJD smokers were of 37.39 (10.08) and 25.43 (10.36) years in carriers and non-carriers of C at rs1056836 (</w:t>
      </w:r>
      <w:r w:rsidRPr="009529AC">
        <w:rPr>
          <w:rFonts w:ascii="Arial" w:hAnsi="Arial" w:cs="Arial"/>
          <w:i/>
          <w:iCs/>
          <w:lang w:val="en-US"/>
        </w:rPr>
        <w:t>CYP1B1</w:t>
      </w:r>
      <w:r w:rsidRPr="009529AC">
        <w:rPr>
          <w:rFonts w:ascii="Arial" w:hAnsi="Arial" w:cs="Arial"/>
          <w:lang w:val="en-US"/>
        </w:rPr>
        <w:t>), of 36.29 (10.73) and 34.92 (10.93) years in carriers and non-carriers of T at rs1045642 (</w:t>
      </w:r>
      <w:r w:rsidRPr="009529AC">
        <w:rPr>
          <w:rFonts w:ascii="Arial" w:hAnsi="Arial" w:cs="Arial"/>
          <w:i/>
          <w:iCs/>
          <w:lang w:val="en-US"/>
        </w:rPr>
        <w:t>ABCB1</w:t>
      </w:r>
      <w:r w:rsidRPr="009529AC">
        <w:rPr>
          <w:rFonts w:ascii="Arial" w:hAnsi="Arial" w:cs="Arial"/>
          <w:lang w:val="en-US"/>
        </w:rPr>
        <w:t>), and of 47.67 (6.95) and 36.14 (9.84) years in female carriers and non-carriers of G at  rs1799836 (</w:t>
      </w:r>
      <w:r w:rsidRPr="009529AC">
        <w:rPr>
          <w:rFonts w:ascii="Arial" w:hAnsi="Arial" w:cs="Arial"/>
          <w:i/>
          <w:iCs/>
          <w:lang w:val="en-US"/>
        </w:rPr>
        <w:t>MAOB</w:t>
      </w:r>
      <w:r w:rsidRPr="009529AC">
        <w:rPr>
          <w:rFonts w:ascii="Arial" w:hAnsi="Arial" w:cs="Arial"/>
          <w:lang w:val="en-US"/>
        </w:rPr>
        <w:t xml:space="preserve">). </w:t>
      </w:r>
      <w:r>
        <w:rPr>
          <w:rFonts w:ascii="Arial" w:hAnsi="Arial" w:cs="Arial"/>
          <w:lang w:val="en-US"/>
        </w:rPr>
        <w:t>However, t</w:t>
      </w:r>
      <w:r w:rsidRPr="009529AC">
        <w:rPr>
          <w:rFonts w:ascii="Arial" w:hAnsi="Arial" w:cs="Arial"/>
          <w:lang w:val="en-US"/>
        </w:rPr>
        <w:t>he number of carriers of the minor alleles were quite small, and nominal significances were not achieved again. </w:t>
      </w:r>
    </w:p>
    <w:p w14:paraId="6D54AD7E" w14:textId="77777777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</w:p>
    <w:p w14:paraId="6490A29F" w14:textId="6D4EB950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  <w:r w:rsidRPr="009529AC">
        <w:rPr>
          <w:rFonts w:ascii="Arial" w:hAnsi="Arial" w:cs="Arial"/>
          <w:b/>
          <w:bCs/>
          <w:lang w:val="en-US"/>
        </w:rPr>
        <w:t>Discussion:</w:t>
      </w:r>
      <w:r w:rsidRPr="009529AC">
        <w:rPr>
          <w:rFonts w:ascii="Arial" w:hAnsi="Arial" w:cs="Arial"/>
          <w:lang w:val="en-US"/>
        </w:rPr>
        <w:t xml:space="preserve"> Although tobacco consumption per se might have a small effect over the SCA3/MJD AO, this effect might be uncovered by the </w:t>
      </w:r>
      <w:r>
        <w:rPr>
          <w:rFonts w:ascii="Arial" w:hAnsi="Arial" w:cs="Arial"/>
          <w:lang w:val="en-US"/>
        </w:rPr>
        <w:t>interaction of smoking with</w:t>
      </w:r>
      <w:r w:rsidRPr="009529AC">
        <w:rPr>
          <w:rFonts w:ascii="Arial" w:hAnsi="Arial" w:cs="Arial"/>
          <w:lang w:val="en-US"/>
        </w:rPr>
        <w:t xml:space="preserve"> variants </w:t>
      </w:r>
      <w:r>
        <w:rPr>
          <w:rFonts w:ascii="Arial" w:hAnsi="Arial" w:cs="Arial"/>
          <w:lang w:val="en-US"/>
        </w:rPr>
        <w:t xml:space="preserve">of genes </w:t>
      </w:r>
      <w:r w:rsidRPr="009529AC">
        <w:rPr>
          <w:rFonts w:ascii="Arial" w:hAnsi="Arial" w:cs="Arial"/>
          <w:lang w:val="en-US"/>
        </w:rPr>
        <w:t xml:space="preserve">related to </w:t>
      </w:r>
      <w:r>
        <w:rPr>
          <w:rFonts w:ascii="Arial" w:hAnsi="Arial" w:cs="Arial"/>
          <w:lang w:val="en-US"/>
        </w:rPr>
        <w:t xml:space="preserve">increased effects </w:t>
      </w:r>
      <w:r w:rsidRPr="009529AC">
        <w:rPr>
          <w:rFonts w:ascii="Arial" w:hAnsi="Arial" w:cs="Arial"/>
          <w:lang w:val="en-US"/>
        </w:rPr>
        <w:t xml:space="preserve">of nicotine. Since </w:t>
      </w:r>
      <w:r>
        <w:rPr>
          <w:rFonts w:ascii="Arial" w:hAnsi="Arial" w:cs="Arial"/>
          <w:lang w:val="en-US"/>
        </w:rPr>
        <w:t>smoking habit</w:t>
      </w:r>
      <w:r w:rsidRPr="009529AC">
        <w:rPr>
          <w:rFonts w:ascii="Arial" w:hAnsi="Arial" w:cs="Arial"/>
          <w:lang w:val="en-US"/>
        </w:rPr>
        <w:t xml:space="preserve"> and the minor alleles of these genes were </w:t>
      </w:r>
      <w:r>
        <w:rPr>
          <w:rFonts w:ascii="Arial" w:hAnsi="Arial" w:cs="Arial"/>
          <w:lang w:val="en-US"/>
        </w:rPr>
        <w:t xml:space="preserve">all </w:t>
      </w:r>
      <w:r w:rsidRPr="009529AC">
        <w:rPr>
          <w:rFonts w:ascii="Arial" w:hAnsi="Arial" w:cs="Arial"/>
          <w:lang w:val="en-US"/>
        </w:rPr>
        <w:t xml:space="preserve">uncommon in our population, </w:t>
      </w:r>
      <w:r>
        <w:rPr>
          <w:rFonts w:ascii="Arial" w:hAnsi="Arial" w:cs="Arial"/>
          <w:lang w:val="en-US"/>
        </w:rPr>
        <w:t>we did not achieve</w:t>
      </w:r>
      <w:r w:rsidRPr="009529AC">
        <w:rPr>
          <w:rFonts w:ascii="Arial" w:hAnsi="Arial" w:cs="Arial"/>
          <w:lang w:val="en-US"/>
        </w:rPr>
        <w:t xml:space="preserve"> power to confirm this hypothesis that should be tested in a larger cohort of this disease.</w:t>
      </w:r>
    </w:p>
    <w:p w14:paraId="1BBBA487" w14:textId="77777777" w:rsidR="009529AC" w:rsidRPr="009529AC" w:rsidRDefault="009529AC" w:rsidP="009529AC">
      <w:pPr>
        <w:spacing w:after="120" w:line="280" w:lineRule="atLeast"/>
        <w:rPr>
          <w:rFonts w:ascii="Arial" w:hAnsi="Arial" w:cs="Arial"/>
          <w:lang w:val="en-US"/>
        </w:rPr>
      </w:pPr>
    </w:p>
    <w:p w14:paraId="631620EB" w14:textId="44566874" w:rsidR="003B496D" w:rsidRDefault="00434304" w:rsidP="00690AC8">
      <w:pPr>
        <w:spacing w:after="120" w:line="28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References:</w:t>
      </w:r>
    </w:p>
    <w:p w14:paraId="7D5E7C8A" w14:textId="1FD35105" w:rsidR="00434304" w:rsidRPr="00434304" w:rsidRDefault="00434304" w:rsidP="00434304">
      <w:pPr>
        <w:pStyle w:val="PargrafodaLista"/>
        <w:numPr>
          <w:ilvl w:val="0"/>
          <w:numId w:val="7"/>
        </w:numPr>
        <w:spacing w:after="120" w:line="280" w:lineRule="atLeast"/>
        <w:rPr>
          <w:rFonts w:ascii="Arial" w:hAnsi="Arial" w:cs="Arial"/>
          <w:lang w:val="en-US"/>
        </w:rPr>
      </w:pPr>
      <w:r w:rsidRPr="00434304">
        <w:rPr>
          <w:rFonts w:ascii="Arial" w:hAnsi="Arial" w:cs="Arial"/>
        </w:rPr>
        <w:t xml:space="preserve">Rose KN, Schwarzschild MA, Gomperts SN. (2024) Clearing the Smoke: What Protects Smokers from Parkinson's Disease? Mov </w:t>
      </w:r>
      <w:proofErr w:type="spellStart"/>
      <w:r w:rsidRPr="00434304">
        <w:rPr>
          <w:rFonts w:ascii="Arial" w:hAnsi="Arial" w:cs="Arial"/>
        </w:rPr>
        <w:t>Disord</w:t>
      </w:r>
      <w:proofErr w:type="spellEnd"/>
      <w:r w:rsidRPr="00434304">
        <w:rPr>
          <w:rFonts w:ascii="Arial" w:hAnsi="Arial" w:cs="Arial"/>
        </w:rPr>
        <w:t xml:space="preserve"> 39(2):267-272</w:t>
      </w:r>
    </w:p>
    <w:p w14:paraId="413C35AB" w14:textId="2A07327E" w:rsidR="00434304" w:rsidRPr="00434304" w:rsidRDefault="00434304" w:rsidP="00434304">
      <w:pPr>
        <w:pStyle w:val="PargrafodaLista"/>
        <w:numPr>
          <w:ilvl w:val="0"/>
          <w:numId w:val="7"/>
        </w:numPr>
        <w:spacing w:after="120" w:line="280" w:lineRule="atLeast"/>
        <w:rPr>
          <w:rFonts w:ascii="Arial" w:hAnsi="Arial" w:cs="Arial"/>
          <w:lang w:val="en-US"/>
        </w:rPr>
      </w:pPr>
      <w:r w:rsidRPr="00434304">
        <w:rPr>
          <w:rFonts w:ascii="Arial" w:hAnsi="Arial" w:cs="Arial"/>
        </w:rPr>
        <w:t xml:space="preserve">Wang M, Liu D, Yang S, Li Y, Lian X. Smoking, alcohol consumption, and age at onset of Huntington's disease: a Mendelian randomization study. Parkinsonism </w:t>
      </w:r>
      <w:proofErr w:type="spellStart"/>
      <w:r w:rsidRPr="00434304">
        <w:rPr>
          <w:rFonts w:ascii="Arial" w:hAnsi="Arial" w:cs="Arial"/>
        </w:rPr>
        <w:t>Relat</w:t>
      </w:r>
      <w:proofErr w:type="spellEnd"/>
      <w:r w:rsidRPr="00434304">
        <w:rPr>
          <w:rFonts w:ascii="Arial" w:hAnsi="Arial" w:cs="Arial"/>
        </w:rPr>
        <w:t xml:space="preserve"> </w:t>
      </w:r>
      <w:proofErr w:type="spellStart"/>
      <w:r w:rsidRPr="00434304">
        <w:rPr>
          <w:rFonts w:ascii="Arial" w:hAnsi="Arial" w:cs="Arial"/>
        </w:rPr>
        <w:t>Disord</w:t>
      </w:r>
      <w:proofErr w:type="spellEnd"/>
      <w:r w:rsidRPr="00434304">
        <w:rPr>
          <w:rFonts w:ascii="Arial" w:hAnsi="Arial" w:cs="Arial"/>
        </w:rPr>
        <w:t xml:space="preserve">. (2022) </w:t>
      </w:r>
      <w:proofErr w:type="gramStart"/>
      <w:r w:rsidRPr="00434304">
        <w:rPr>
          <w:rFonts w:ascii="Arial" w:hAnsi="Arial" w:cs="Arial"/>
        </w:rPr>
        <w:t>Apr;97:34</w:t>
      </w:r>
      <w:proofErr w:type="gramEnd"/>
      <w:r w:rsidRPr="00434304">
        <w:rPr>
          <w:rFonts w:ascii="Arial" w:hAnsi="Arial" w:cs="Arial"/>
        </w:rPr>
        <w:t>-38.</w:t>
      </w:r>
    </w:p>
    <w:sectPr w:rsidR="00434304" w:rsidRPr="00434304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D875" w14:textId="77777777" w:rsidR="009D4127" w:rsidRDefault="009D4127" w:rsidP="004C4141">
      <w:r>
        <w:separator/>
      </w:r>
    </w:p>
  </w:endnote>
  <w:endnote w:type="continuationSeparator" w:id="0">
    <w:p w14:paraId="3D295A17" w14:textId="77777777" w:rsidR="009D4127" w:rsidRDefault="009D4127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B427" w14:textId="77777777" w:rsidR="009D4127" w:rsidRDefault="009D4127" w:rsidP="004C4141">
      <w:r>
        <w:separator/>
      </w:r>
    </w:p>
  </w:footnote>
  <w:footnote w:type="continuationSeparator" w:id="0">
    <w:p w14:paraId="7CF1B19B" w14:textId="77777777" w:rsidR="009D4127" w:rsidRDefault="009D4127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Cabealho"/>
      <w:rPr>
        <w:rFonts w:ascii="Abadi" w:hAnsi="Abadi"/>
      </w:rPr>
    </w:pPr>
    <w:r>
      <w:rPr>
        <w:rFonts w:ascii="Abadi" w:hAnsi="Abadi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0A12"/>
    <w:multiLevelType w:val="hybridMultilevel"/>
    <w:tmpl w:val="3A1E07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2007">
    <w:abstractNumId w:val="0"/>
  </w:num>
  <w:num w:numId="2" w16cid:durableId="448671267">
    <w:abstractNumId w:val="0"/>
  </w:num>
  <w:num w:numId="3" w16cid:durableId="1673408495">
    <w:abstractNumId w:val="0"/>
  </w:num>
  <w:num w:numId="4" w16cid:durableId="398285231">
    <w:abstractNumId w:val="0"/>
  </w:num>
  <w:num w:numId="5" w16cid:durableId="604507040">
    <w:abstractNumId w:val="1"/>
  </w:num>
  <w:num w:numId="6" w16cid:durableId="4115907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15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1C6D"/>
    <w:rsid w:val="000749DC"/>
    <w:rsid w:val="000B1A9F"/>
    <w:rsid w:val="000B1CB6"/>
    <w:rsid w:val="000F230E"/>
    <w:rsid w:val="00104C64"/>
    <w:rsid w:val="00153B31"/>
    <w:rsid w:val="001A5D1D"/>
    <w:rsid w:val="001C48EA"/>
    <w:rsid w:val="001C4B63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3B496D"/>
    <w:rsid w:val="00434304"/>
    <w:rsid w:val="00446818"/>
    <w:rsid w:val="004C4141"/>
    <w:rsid w:val="004E2843"/>
    <w:rsid w:val="00533EF5"/>
    <w:rsid w:val="005922AD"/>
    <w:rsid w:val="005D673D"/>
    <w:rsid w:val="005E76FD"/>
    <w:rsid w:val="006125DC"/>
    <w:rsid w:val="00690AC8"/>
    <w:rsid w:val="006B6FAB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529AC"/>
    <w:rsid w:val="009A3024"/>
    <w:rsid w:val="009B0B6E"/>
    <w:rsid w:val="009D2BEA"/>
    <w:rsid w:val="009D4127"/>
    <w:rsid w:val="00AA2643"/>
    <w:rsid w:val="00B00BF6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146EE"/>
    <w:rsid w:val="00DB5EA5"/>
    <w:rsid w:val="00DE1396"/>
    <w:rsid w:val="00E007D3"/>
    <w:rsid w:val="00E433DD"/>
    <w:rsid w:val="00F00AD4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Ttulo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Ttulo4">
    <w:name w:val="heading 4"/>
    <w:basedOn w:val="Ttulo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Ttulo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Primeirorecuodecorpodetexto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Recuonormal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Recuonormal"/>
    <w:rPr>
      <w:rFonts w:ascii="Arial" w:hAnsi="Arial" w:cs="Arial"/>
      <w:b/>
      <w:bCs/>
      <w:sz w:val="22"/>
      <w:szCs w:val="22"/>
    </w:rPr>
  </w:style>
  <w:style w:type="paragraph" w:styleId="Corpodetexto">
    <w:name w:val="Body Text"/>
    <w:basedOn w:val="Normal"/>
    <w:pPr>
      <w:spacing w:after="120"/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customStyle="1" w:styleId="ListNumber1">
    <w:name w:val="List Number1"/>
    <w:basedOn w:val="Commarcadores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Commarcadores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Ttulo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Cabealho">
    <w:name w:val="header"/>
    <w:basedOn w:val="Normal"/>
    <w:link w:val="Cabealho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4C4141"/>
    <w:rPr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har"/>
    <w:rsid w:val="004C41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o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0B1CB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B1C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B1CB6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B1C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1CB6"/>
    <w:rPr>
      <w:b/>
      <w:bCs/>
      <w:lang w:val="en-GB" w:eastAsia="en-US"/>
    </w:rPr>
  </w:style>
  <w:style w:type="character" w:styleId="Hyperlink">
    <w:name w:val="Hyperlink"/>
    <w:basedOn w:val="Fontepargpadro"/>
    <w:unhideWhenUsed/>
    <w:rsid w:val="002966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29664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3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F0E8-B404-4754-B47E-10FD9D29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Laura Bannach Jardim</cp:lastModifiedBy>
  <cp:revision>3</cp:revision>
  <dcterms:created xsi:type="dcterms:W3CDTF">2025-01-09T20:07:00Z</dcterms:created>
  <dcterms:modified xsi:type="dcterms:W3CDTF">2025-01-09T20:17:00Z</dcterms:modified>
</cp:coreProperties>
</file>