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6A66" w14:textId="77777777" w:rsidR="0098180D" w:rsidRPr="00CA581C" w:rsidRDefault="0098180D" w:rsidP="00FE6C7E">
      <w:pPr>
        <w:pStyle w:val="Title"/>
        <w:rPr>
          <w:rFonts w:ascii="Trebuchet MS" w:hAnsi="Trebuchet MS"/>
          <w:color w:val="FF820F"/>
          <w:sz w:val="48"/>
          <w:szCs w:val="48"/>
        </w:rPr>
      </w:pPr>
      <w:r w:rsidRPr="00CA581C">
        <w:rPr>
          <w:rFonts w:ascii="Trebuchet MS" w:hAnsi="Trebuchet MS"/>
          <w:color w:val="FF820F"/>
          <w:sz w:val="48"/>
          <w:szCs w:val="48"/>
        </w:rPr>
        <w:t>Loading dock delivery label for Melbourne Exhibition Centre (MEC)</w:t>
      </w:r>
    </w:p>
    <w:p w14:paraId="51D1AC9C" w14:textId="77777777" w:rsidR="0098180D" w:rsidRPr="0098180D" w:rsidRDefault="0098180D" w:rsidP="00FE6C7E">
      <w:pPr>
        <w:pStyle w:val="BodyText"/>
        <w:rPr>
          <w:sz w:val="32"/>
          <w:szCs w:val="32"/>
        </w:rPr>
      </w:pPr>
      <w:r w:rsidRPr="0098180D">
        <w:rPr>
          <w:sz w:val="32"/>
          <w:szCs w:val="32"/>
        </w:rPr>
        <w:t xml:space="preserve">This label must be attached to every item delivered </w:t>
      </w:r>
      <w:r w:rsidRPr="0098180D">
        <w:rPr>
          <w:sz w:val="32"/>
          <w:szCs w:val="32"/>
        </w:rPr>
        <w:br/>
        <w:t>to the loading dock.</w:t>
      </w:r>
    </w:p>
    <w:p w14:paraId="73D7C98A" w14:textId="77777777" w:rsidR="0098180D" w:rsidRPr="0098180D" w:rsidRDefault="0098180D" w:rsidP="00FE6C7E">
      <w:pPr>
        <w:pStyle w:val="BodyText"/>
      </w:pPr>
      <w:r w:rsidRPr="0098180D">
        <w:t xml:space="preserve">Entry to the Exhibition Centre loading dock is via Normanby Road, South Wharf. </w:t>
      </w:r>
      <w:r w:rsidRPr="0098180D">
        <w:br/>
        <w:t xml:space="preserve">For further information, please contact our Logistics team on 03 9235 8385. </w:t>
      </w:r>
    </w:p>
    <w:p w14:paraId="385BB06A" w14:textId="77777777" w:rsidR="0098180D" w:rsidRPr="0098180D" w:rsidRDefault="0098180D" w:rsidP="0098180D">
      <w:pPr>
        <w:pStyle w:val="BodyText"/>
      </w:pPr>
      <w:r w:rsidRPr="0098180D">
        <w:t xml:space="preserve">Melbourne Convention and Exhibition Centre staff will only sign for deliveries between </w:t>
      </w:r>
      <w:r w:rsidRPr="0098180D">
        <w:br/>
        <w:t xml:space="preserve">8am–4pm, Monday to Friday. We will not accept responsibility for items left at the </w:t>
      </w:r>
      <w:r w:rsidRPr="0098180D">
        <w:br/>
        <w:t>loading dock outside of these times.</w:t>
      </w:r>
    </w:p>
    <w:tbl>
      <w:tblPr>
        <w:tblStyle w:val="TableGrid"/>
        <w:tblW w:w="0" w:type="auto"/>
        <w:tblLook w:val="0480" w:firstRow="0" w:lastRow="0" w:firstColumn="1" w:lastColumn="0" w:noHBand="0" w:noVBand="1"/>
      </w:tblPr>
      <w:tblGrid>
        <w:gridCol w:w="2835"/>
        <w:gridCol w:w="6663"/>
      </w:tblGrid>
      <w:tr w:rsidR="009F0E7D" w:rsidRPr="009F0E7D" w14:paraId="74B156EA" w14:textId="77777777" w:rsidTr="00C24820">
        <w:trPr>
          <w:trHeight w:val="404"/>
        </w:trPr>
        <w:tc>
          <w:tcPr>
            <w:tcW w:w="9498" w:type="dxa"/>
            <w:gridSpan w:val="2"/>
          </w:tcPr>
          <w:p w14:paraId="700F8B8C" w14:textId="5C108CA7" w:rsidR="00CA581C" w:rsidRPr="00262B77" w:rsidRDefault="00CA581C" w:rsidP="00CA581C">
            <w:pPr>
              <w:pStyle w:val="BodyText"/>
              <w:rPr>
                <w:b/>
                <w:bCs/>
                <w:color w:val="FF0000"/>
                <w:sz w:val="40"/>
                <w:szCs w:val="40"/>
              </w:rPr>
            </w:pPr>
            <w:r w:rsidRPr="00262B77">
              <w:rPr>
                <w:b/>
                <w:bCs/>
                <w:color w:val="FF0000"/>
                <w:sz w:val="40"/>
                <w:szCs w:val="40"/>
              </w:rPr>
              <w:t xml:space="preserve">EVENT </w:t>
            </w:r>
            <w:r w:rsidR="00A4291F">
              <w:rPr>
                <w:b/>
                <w:bCs/>
                <w:color w:val="FF0000"/>
                <w:sz w:val="40"/>
                <w:szCs w:val="40"/>
              </w:rPr>
              <w:t>EXHIBITOR</w:t>
            </w:r>
            <w:r w:rsidRPr="00262B77">
              <w:rPr>
                <w:b/>
                <w:bCs/>
                <w:color w:val="FF0000"/>
                <w:sz w:val="40"/>
                <w:szCs w:val="40"/>
              </w:rPr>
              <w:t xml:space="preserve"> </w:t>
            </w:r>
            <w:r w:rsidR="00B7144F">
              <w:rPr>
                <w:b/>
                <w:bCs/>
                <w:color w:val="FF0000"/>
                <w:sz w:val="40"/>
                <w:szCs w:val="40"/>
              </w:rPr>
              <w:t>FREIGHT</w:t>
            </w:r>
            <w:r w:rsidRPr="00262B77">
              <w:rPr>
                <w:b/>
                <w:bCs/>
                <w:color w:val="FF0000"/>
                <w:sz w:val="40"/>
                <w:szCs w:val="40"/>
              </w:rPr>
              <w:t xml:space="preserve"> </w:t>
            </w:r>
          </w:p>
          <w:p w14:paraId="56E04484" w14:textId="2D9C0C02" w:rsidR="009F0E7D" w:rsidRPr="009F0E7D" w:rsidRDefault="009F0E7D" w:rsidP="00C24820">
            <w:pPr>
              <w:pStyle w:val="Heading3"/>
              <w:rPr>
                <w:rFonts w:ascii="Trebuchet MS" w:hAnsi="Trebuchet MS"/>
                <w:b/>
                <w:bCs/>
              </w:rPr>
            </w:pPr>
            <w:r w:rsidRPr="0098180D">
              <w:rPr>
                <w:rFonts w:ascii="Trebuchet MS" w:hAnsi="Trebuchet MS"/>
                <w:b/>
                <w:bCs/>
                <w:color w:val="FF820F"/>
              </w:rPr>
              <w:t>Contact</w:t>
            </w:r>
            <w:r w:rsidRPr="009F0E7D">
              <w:rPr>
                <w:rFonts w:ascii="Trebuchet MS" w:hAnsi="Trebuchet MS"/>
                <w:b/>
                <w:bCs/>
                <w:color w:val="FF820F"/>
              </w:rPr>
              <w:t xml:space="preserve"> information </w:t>
            </w:r>
          </w:p>
        </w:tc>
      </w:tr>
      <w:tr w:rsidR="009F0E7D" w:rsidRPr="009F0E7D" w14:paraId="1477137B" w14:textId="77777777" w:rsidTr="00C24820">
        <w:tc>
          <w:tcPr>
            <w:tcW w:w="2835" w:type="dxa"/>
          </w:tcPr>
          <w:p w14:paraId="52603C7A" w14:textId="77777777" w:rsidR="009F0E7D" w:rsidRPr="009F0E7D" w:rsidRDefault="009F0E7D" w:rsidP="00C24820">
            <w:pPr>
              <w:pStyle w:val="BodyText2"/>
              <w:rPr>
                <w:rStyle w:val="Hyperlink"/>
              </w:rPr>
            </w:pPr>
            <w:r w:rsidRPr="009F0E7D">
              <w:t xml:space="preserve">Contact name </w:t>
            </w:r>
            <w:r w:rsidRPr="009F0E7D">
              <w:br/>
            </w:r>
            <w:r w:rsidRPr="009F0E7D">
              <w:rPr>
                <w:sz w:val="16"/>
                <w:szCs w:val="16"/>
              </w:rPr>
              <w:t>(Person responsible for delivery)</w:t>
            </w:r>
          </w:p>
        </w:tc>
        <w:tc>
          <w:tcPr>
            <w:tcW w:w="6663" w:type="dxa"/>
          </w:tcPr>
          <w:p w14:paraId="50FCFCB2" w14:textId="01F0DC48" w:rsidR="009F0E7D" w:rsidRPr="00742A98" w:rsidRDefault="009F0E7D" w:rsidP="00C24820">
            <w:pPr>
              <w:pStyle w:val="BodyText"/>
              <w:rPr>
                <w:sz w:val="20"/>
                <w:szCs w:val="20"/>
              </w:rPr>
            </w:pPr>
          </w:p>
        </w:tc>
      </w:tr>
      <w:tr w:rsidR="009F0E7D" w:rsidRPr="009F0E7D" w14:paraId="3A2872C2" w14:textId="77777777" w:rsidTr="00C24820">
        <w:tc>
          <w:tcPr>
            <w:tcW w:w="2835" w:type="dxa"/>
          </w:tcPr>
          <w:p w14:paraId="37330EDB" w14:textId="77777777" w:rsidR="009F0E7D" w:rsidRPr="009F0E7D" w:rsidRDefault="009F0E7D" w:rsidP="00C24820">
            <w:pPr>
              <w:pStyle w:val="BodyText2"/>
              <w:rPr>
                <w:rStyle w:val="Hyperlink"/>
              </w:rPr>
            </w:pPr>
            <w:r w:rsidRPr="009F0E7D">
              <w:t xml:space="preserve">Contact phone number </w:t>
            </w:r>
            <w:r w:rsidRPr="009F0E7D">
              <w:br/>
            </w:r>
            <w:r w:rsidRPr="009F0E7D">
              <w:rPr>
                <w:sz w:val="16"/>
                <w:szCs w:val="16"/>
              </w:rPr>
              <w:t>(Person responsible for delivery)</w:t>
            </w:r>
            <w:r w:rsidRPr="009F0E7D">
              <w:t xml:space="preserve"> </w:t>
            </w:r>
          </w:p>
        </w:tc>
        <w:tc>
          <w:tcPr>
            <w:tcW w:w="6663" w:type="dxa"/>
          </w:tcPr>
          <w:p w14:paraId="3CCDB1BD" w14:textId="103F6211" w:rsidR="009F0E7D" w:rsidRPr="009F0E7D" w:rsidRDefault="009F0E7D" w:rsidP="00C24820">
            <w:pPr>
              <w:pStyle w:val="BodyText"/>
            </w:pPr>
          </w:p>
        </w:tc>
      </w:tr>
      <w:tr w:rsidR="009F0E7D" w:rsidRPr="009F0E7D" w14:paraId="430E3837" w14:textId="77777777" w:rsidTr="00C24820">
        <w:trPr>
          <w:trHeight w:val="404"/>
        </w:trPr>
        <w:tc>
          <w:tcPr>
            <w:tcW w:w="9498" w:type="dxa"/>
            <w:gridSpan w:val="2"/>
          </w:tcPr>
          <w:p w14:paraId="6DBCEF29" w14:textId="77777777" w:rsidR="009F0E7D" w:rsidRDefault="009F0E7D" w:rsidP="00C24820">
            <w:pPr>
              <w:pStyle w:val="Heading3"/>
              <w:rPr>
                <w:rFonts w:ascii="Trebuchet MS" w:hAnsi="Trebuchet MS"/>
                <w:b/>
                <w:bCs/>
                <w:color w:val="FF820F"/>
              </w:rPr>
            </w:pPr>
          </w:p>
          <w:p w14:paraId="3CC740D0" w14:textId="5B9B3E96" w:rsidR="009F0E7D" w:rsidRPr="009F0E7D" w:rsidRDefault="009F0E7D" w:rsidP="00C24820">
            <w:pPr>
              <w:pStyle w:val="Heading3"/>
              <w:rPr>
                <w:rFonts w:ascii="Trebuchet MS" w:hAnsi="Trebuchet MS"/>
                <w:b/>
                <w:bCs/>
              </w:rPr>
            </w:pPr>
            <w:r w:rsidRPr="009F0E7D">
              <w:rPr>
                <w:rFonts w:ascii="Trebuchet MS" w:hAnsi="Trebuchet MS"/>
                <w:b/>
                <w:bCs/>
                <w:color w:val="FF820F"/>
              </w:rPr>
              <w:t xml:space="preserve">Event information </w:t>
            </w:r>
          </w:p>
        </w:tc>
      </w:tr>
      <w:tr w:rsidR="009F0E7D" w:rsidRPr="009F0E7D" w14:paraId="0F1AEAEE" w14:textId="77777777" w:rsidTr="00C24820">
        <w:tc>
          <w:tcPr>
            <w:tcW w:w="2835" w:type="dxa"/>
          </w:tcPr>
          <w:p w14:paraId="138F68DB" w14:textId="77777777" w:rsidR="009F0E7D" w:rsidRPr="00742A98" w:rsidRDefault="009F0E7D" w:rsidP="00C24820">
            <w:pPr>
              <w:pStyle w:val="BodyText2"/>
              <w:rPr>
                <w:rStyle w:val="Hyperlink"/>
                <w:sz w:val="20"/>
                <w:szCs w:val="20"/>
              </w:rPr>
            </w:pPr>
            <w:r w:rsidRPr="00742A98">
              <w:rPr>
                <w:szCs w:val="20"/>
              </w:rPr>
              <w:t xml:space="preserve">Event name </w:t>
            </w:r>
          </w:p>
        </w:tc>
        <w:tc>
          <w:tcPr>
            <w:tcW w:w="6663" w:type="dxa"/>
          </w:tcPr>
          <w:p w14:paraId="7FB648FC" w14:textId="0517352E" w:rsidR="009F0E7D" w:rsidRPr="00742A98" w:rsidRDefault="007506EA" w:rsidP="00C24820">
            <w:pPr>
              <w:pStyle w:val="BodyText2"/>
              <w:rPr>
                <w:szCs w:val="20"/>
              </w:rPr>
            </w:pPr>
            <w:r w:rsidRPr="00742A98">
              <w:rPr>
                <w:szCs w:val="20"/>
              </w:rPr>
              <w:t>Australasian Association for Clinical Biochemistry and Laboratory Medicine 63rd Annual Scientific Conference</w:t>
            </w:r>
          </w:p>
        </w:tc>
      </w:tr>
      <w:tr w:rsidR="009F0E7D" w:rsidRPr="009F0E7D" w14:paraId="54DA641E" w14:textId="77777777" w:rsidTr="00C24820">
        <w:tc>
          <w:tcPr>
            <w:tcW w:w="2835" w:type="dxa"/>
          </w:tcPr>
          <w:p w14:paraId="16B357D9" w14:textId="77777777" w:rsidR="009F0E7D" w:rsidRPr="00742A98" w:rsidRDefault="009F0E7D" w:rsidP="00C24820">
            <w:pPr>
              <w:pStyle w:val="BodyText2"/>
              <w:rPr>
                <w:rStyle w:val="Hyperlink"/>
                <w:sz w:val="20"/>
                <w:szCs w:val="20"/>
              </w:rPr>
            </w:pPr>
            <w:r w:rsidRPr="00742A98">
              <w:rPr>
                <w:szCs w:val="20"/>
              </w:rPr>
              <w:t xml:space="preserve">Event number </w:t>
            </w:r>
          </w:p>
        </w:tc>
        <w:tc>
          <w:tcPr>
            <w:tcW w:w="6663" w:type="dxa"/>
          </w:tcPr>
          <w:p w14:paraId="793DD9D3" w14:textId="032D3A09" w:rsidR="009F0E7D" w:rsidRPr="00742A98" w:rsidRDefault="007506EA" w:rsidP="00C24820">
            <w:pPr>
              <w:pStyle w:val="BodyText2"/>
              <w:rPr>
                <w:szCs w:val="20"/>
              </w:rPr>
            </w:pPr>
            <w:r w:rsidRPr="00742A98">
              <w:rPr>
                <w:szCs w:val="20"/>
              </w:rPr>
              <w:t>123762</w:t>
            </w:r>
          </w:p>
        </w:tc>
      </w:tr>
      <w:tr w:rsidR="009F0E7D" w:rsidRPr="009F0E7D" w14:paraId="24223630" w14:textId="77777777" w:rsidTr="00C24820">
        <w:tc>
          <w:tcPr>
            <w:tcW w:w="2835" w:type="dxa"/>
          </w:tcPr>
          <w:p w14:paraId="593FC576" w14:textId="77777777" w:rsidR="009F0E7D" w:rsidRPr="00742A98" w:rsidRDefault="009F0E7D" w:rsidP="00C24820">
            <w:pPr>
              <w:pStyle w:val="BodyText2"/>
              <w:rPr>
                <w:szCs w:val="20"/>
              </w:rPr>
            </w:pPr>
            <w:r w:rsidRPr="00742A98">
              <w:rPr>
                <w:szCs w:val="20"/>
              </w:rPr>
              <w:t>Event dates</w:t>
            </w:r>
          </w:p>
        </w:tc>
        <w:tc>
          <w:tcPr>
            <w:tcW w:w="6663" w:type="dxa"/>
          </w:tcPr>
          <w:p w14:paraId="7E8735A7" w14:textId="61A0896C" w:rsidR="009F0E7D" w:rsidRPr="00742A98" w:rsidRDefault="007506EA" w:rsidP="00C24820">
            <w:pPr>
              <w:pStyle w:val="BodyText2"/>
              <w:rPr>
                <w:szCs w:val="20"/>
              </w:rPr>
            </w:pPr>
            <w:r w:rsidRPr="00742A98">
              <w:rPr>
                <w:szCs w:val="20"/>
              </w:rPr>
              <w:t xml:space="preserve">Monday 14 Sep 2026 - Thursday </w:t>
            </w:r>
            <w:r w:rsidR="00043BF4" w:rsidRPr="00742A98">
              <w:rPr>
                <w:szCs w:val="20"/>
              </w:rPr>
              <w:t>17 Sep 2026</w:t>
            </w:r>
          </w:p>
        </w:tc>
      </w:tr>
      <w:tr w:rsidR="009F0E7D" w:rsidRPr="009F0E7D" w14:paraId="67B854FE" w14:textId="77777777" w:rsidTr="00C24820">
        <w:tc>
          <w:tcPr>
            <w:tcW w:w="2835" w:type="dxa"/>
          </w:tcPr>
          <w:p w14:paraId="4F85A647" w14:textId="77777777" w:rsidR="009F0E7D" w:rsidRPr="00742A98" w:rsidRDefault="009F0E7D" w:rsidP="00C24820">
            <w:pPr>
              <w:pStyle w:val="BodyText2"/>
              <w:rPr>
                <w:szCs w:val="20"/>
              </w:rPr>
            </w:pPr>
            <w:r w:rsidRPr="00742A98">
              <w:rPr>
                <w:szCs w:val="20"/>
              </w:rPr>
              <w:t>Room/area for delivery</w:t>
            </w:r>
          </w:p>
        </w:tc>
        <w:tc>
          <w:tcPr>
            <w:tcW w:w="6663" w:type="dxa"/>
          </w:tcPr>
          <w:p w14:paraId="5548DFA3" w14:textId="54D13166" w:rsidR="009F0E7D" w:rsidRPr="00742A98" w:rsidRDefault="001D6FEC" w:rsidP="00C24820">
            <w:pPr>
              <w:pStyle w:val="BodyText2"/>
              <w:rPr>
                <w:szCs w:val="20"/>
              </w:rPr>
            </w:pPr>
            <w:r>
              <w:rPr>
                <w:szCs w:val="20"/>
              </w:rPr>
              <w:t>Bay 21B &amp; 22B</w:t>
            </w:r>
          </w:p>
        </w:tc>
      </w:tr>
      <w:tr w:rsidR="00A4291F" w:rsidRPr="009F0E7D" w14:paraId="4BEB80AE" w14:textId="77777777" w:rsidTr="00C24820">
        <w:tc>
          <w:tcPr>
            <w:tcW w:w="2835" w:type="dxa"/>
          </w:tcPr>
          <w:p w14:paraId="10CDAF96" w14:textId="69EC9E65" w:rsidR="00A4291F" w:rsidRPr="00742A98" w:rsidRDefault="00A4291F" w:rsidP="00C24820">
            <w:pPr>
              <w:pStyle w:val="BodyText2"/>
              <w:rPr>
                <w:szCs w:val="20"/>
              </w:rPr>
            </w:pPr>
            <w:r>
              <w:rPr>
                <w:szCs w:val="20"/>
              </w:rPr>
              <w:t>Stand Number</w:t>
            </w:r>
          </w:p>
        </w:tc>
        <w:tc>
          <w:tcPr>
            <w:tcW w:w="6663" w:type="dxa"/>
          </w:tcPr>
          <w:p w14:paraId="3DD5BE1F" w14:textId="77777777" w:rsidR="00A4291F" w:rsidRDefault="00A4291F" w:rsidP="00C24820">
            <w:pPr>
              <w:pStyle w:val="BodyText2"/>
              <w:rPr>
                <w:szCs w:val="20"/>
              </w:rPr>
            </w:pPr>
          </w:p>
        </w:tc>
      </w:tr>
      <w:tr w:rsidR="009F0E7D" w:rsidRPr="009F0E7D" w14:paraId="2B1DB77A" w14:textId="77777777" w:rsidTr="00C24820">
        <w:trPr>
          <w:trHeight w:val="404"/>
        </w:trPr>
        <w:tc>
          <w:tcPr>
            <w:tcW w:w="9498" w:type="dxa"/>
            <w:gridSpan w:val="2"/>
          </w:tcPr>
          <w:p w14:paraId="5324A1AC" w14:textId="77777777" w:rsidR="009F0E7D" w:rsidRDefault="009F0E7D" w:rsidP="00C24820">
            <w:pPr>
              <w:pStyle w:val="Heading3"/>
              <w:rPr>
                <w:rFonts w:ascii="Trebuchet MS" w:hAnsi="Trebuchet MS"/>
                <w:b/>
                <w:bCs/>
                <w:color w:val="FF820F"/>
              </w:rPr>
            </w:pPr>
          </w:p>
          <w:p w14:paraId="09876AED" w14:textId="0A5DFFA2" w:rsidR="009F0E7D" w:rsidRPr="009F0E7D" w:rsidRDefault="009F0E7D" w:rsidP="00C24820">
            <w:pPr>
              <w:pStyle w:val="Heading3"/>
              <w:rPr>
                <w:rFonts w:ascii="Trebuchet MS" w:hAnsi="Trebuchet MS"/>
                <w:b/>
                <w:bCs/>
              </w:rPr>
            </w:pPr>
            <w:r w:rsidRPr="009F0E7D">
              <w:rPr>
                <w:rFonts w:ascii="Trebuchet MS" w:hAnsi="Trebuchet MS"/>
                <w:b/>
                <w:bCs/>
                <w:color w:val="FF820F"/>
              </w:rPr>
              <w:t xml:space="preserve">Items </w:t>
            </w:r>
          </w:p>
        </w:tc>
      </w:tr>
      <w:tr w:rsidR="009F0E7D" w:rsidRPr="009F0E7D" w14:paraId="628CEDCB" w14:textId="77777777" w:rsidTr="00C24820">
        <w:tc>
          <w:tcPr>
            <w:tcW w:w="2835" w:type="dxa"/>
          </w:tcPr>
          <w:p w14:paraId="2E1491B2" w14:textId="77777777" w:rsidR="009F0E7D" w:rsidRPr="009F0E7D" w:rsidRDefault="009F0E7D" w:rsidP="00C24820">
            <w:pPr>
              <w:pStyle w:val="BodyText2"/>
              <w:rPr>
                <w:rStyle w:val="Hyperlink"/>
              </w:rPr>
            </w:pPr>
            <w:r w:rsidRPr="009F0E7D">
              <w:t xml:space="preserve">Item number </w:t>
            </w:r>
          </w:p>
        </w:tc>
        <w:tc>
          <w:tcPr>
            <w:tcW w:w="6663" w:type="dxa"/>
          </w:tcPr>
          <w:p w14:paraId="6626335A" w14:textId="77777777" w:rsidR="009F0E7D" w:rsidRPr="009F0E7D" w:rsidRDefault="009F0E7D" w:rsidP="00C24820">
            <w:pPr>
              <w:pStyle w:val="BodyText2"/>
            </w:pPr>
          </w:p>
        </w:tc>
      </w:tr>
      <w:tr w:rsidR="009F0E7D" w:rsidRPr="009F0E7D" w14:paraId="1F9B9347" w14:textId="77777777" w:rsidTr="00C24820">
        <w:tc>
          <w:tcPr>
            <w:tcW w:w="2835" w:type="dxa"/>
          </w:tcPr>
          <w:p w14:paraId="538B6660" w14:textId="77777777" w:rsidR="009F0E7D" w:rsidRPr="009F0E7D" w:rsidRDefault="009F0E7D" w:rsidP="00C24820">
            <w:pPr>
              <w:pStyle w:val="BodyText2"/>
              <w:rPr>
                <w:rStyle w:val="Hyperlink"/>
              </w:rPr>
            </w:pPr>
            <w:r w:rsidRPr="009F0E7D">
              <w:t xml:space="preserve">Total number of items </w:t>
            </w:r>
          </w:p>
        </w:tc>
        <w:tc>
          <w:tcPr>
            <w:tcW w:w="6663" w:type="dxa"/>
          </w:tcPr>
          <w:p w14:paraId="25E364B7" w14:textId="77777777" w:rsidR="009F0E7D" w:rsidRPr="009F0E7D" w:rsidRDefault="009F0E7D" w:rsidP="00C24820">
            <w:pPr>
              <w:pStyle w:val="BodyText2"/>
            </w:pPr>
          </w:p>
        </w:tc>
      </w:tr>
    </w:tbl>
    <w:p w14:paraId="2E6DD99E" w14:textId="77777777" w:rsidR="009F0E7D" w:rsidRPr="009F0E7D" w:rsidRDefault="009F0E7D" w:rsidP="009F0E7D">
      <w:pPr>
        <w:pStyle w:val="Heading3"/>
        <w:rPr>
          <w:rFonts w:ascii="Trebuchet MS" w:hAnsi="Trebuchet MS"/>
        </w:rPr>
      </w:pPr>
    </w:p>
    <w:p w14:paraId="47425F89" w14:textId="77777777" w:rsidR="009F0E7D" w:rsidRPr="009F0E7D" w:rsidRDefault="009F0E7D" w:rsidP="009F0E7D">
      <w:pPr>
        <w:rPr>
          <w:rFonts w:ascii="Trebuchet MS" w:hAnsi="Trebuchet MS"/>
        </w:rPr>
        <w:sectPr w:rsidR="009F0E7D" w:rsidRPr="009F0E7D" w:rsidSect="009F0E7D">
          <w:footerReference w:type="even" r:id="rId8"/>
          <w:footerReference w:type="default" r:id="rId9"/>
          <w:pgSz w:w="11906" w:h="16838"/>
          <w:pgMar w:top="1191" w:right="1191" w:bottom="1701" w:left="1191" w:header="561" w:footer="561" w:gutter="0"/>
          <w:cols w:space="708"/>
          <w:docGrid w:linePitch="360"/>
        </w:sectPr>
      </w:pPr>
      <w:r w:rsidRPr="009F0E7D">
        <w:rPr>
          <w:rFonts w:ascii="Trebuchet MS" w:hAnsi="Trebuchet MS"/>
        </w:rPr>
        <w:br w:type="page"/>
      </w:r>
    </w:p>
    <w:p w14:paraId="14CAB5A1" w14:textId="77777777" w:rsidR="0098180D" w:rsidRPr="0098180D" w:rsidRDefault="0098180D" w:rsidP="0098180D">
      <w:pPr>
        <w:pStyle w:val="Heading3"/>
        <w:spacing w:before="0"/>
        <w:rPr>
          <w:rFonts w:ascii="Trebuchet MS" w:hAnsi="Trebuchet MS"/>
          <w:b/>
          <w:bCs/>
          <w:color w:val="FF820F"/>
        </w:rPr>
      </w:pPr>
      <w:r w:rsidRPr="0098180D">
        <w:rPr>
          <w:rFonts w:ascii="Trebuchet MS" w:hAnsi="Trebuchet MS"/>
          <w:b/>
          <w:bCs/>
          <w:color w:val="FF820F"/>
        </w:rPr>
        <w:lastRenderedPageBreak/>
        <w:t>General information</w:t>
      </w:r>
    </w:p>
    <w:p w14:paraId="3FA69484" w14:textId="77777777" w:rsidR="0098180D" w:rsidRPr="0098180D" w:rsidRDefault="0098180D" w:rsidP="0098180D">
      <w:pPr>
        <w:pStyle w:val="BodyText"/>
      </w:pPr>
      <w:r w:rsidRPr="0098180D">
        <w:t>The loading dock is managed and controlled by MCEC’s Logistics department.</w:t>
      </w:r>
    </w:p>
    <w:p w14:paraId="749C5A2D" w14:textId="77777777" w:rsidR="0098180D" w:rsidRPr="0098180D" w:rsidRDefault="0098180D" w:rsidP="0098180D">
      <w:pPr>
        <w:pStyle w:val="ListBullet"/>
      </w:pPr>
      <w:r w:rsidRPr="0098180D">
        <w:t>Children under 15 and animals are not permitted on any of the loading docks.</w:t>
      </w:r>
    </w:p>
    <w:p w14:paraId="2D3C6277" w14:textId="5A1350AC" w:rsidR="0098180D" w:rsidRDefault="0098180D" w:rsidP="0098180D">
      <w:pPr>
        <w:pStyle w:val="ListBullet"/>
      </w:pPr>
      <w:r w:rsidRPr="0098180D">
        <w:t xml:space="preserve">A 30-minute parking limit applies for drop-off/pick-up of goods during the move in and move out process. Vehicles and their contents are the responsibility of the owner. </w:t>
      </w:r>
    </w:p>
    <w:p w14:paraId="320AC275" w14:textId="77777777" w:rsidR="0098180D" w:rsidRPr="0098180D" w:rsidRDefault="0098180D" w:rsidP="0098180D">
      <w:pPr>
        <w:pStyle w:val="ListBullet"/>
        <w:numPr>
          <w:ilvl w:val="0"/>
          <w:numId w:val="0"/>
        </w:numPr>
        <w:ind w:left="357"/>
      </w:pPr>
    </w:p>
    <w:p w14:paraId="009A3B49" w14:textId="77777777" w:rsidR="0098180D" w:rsidRPr="0098180D" w:rsidRDefault="0098180D" w:rsidP="0098180D">
      <w:pPr>
        <w:pStyle w:val="Heading9"/>
        <w:rPr>
          <w:rFonts w:ascii="Trebuchet MS" w:hAnsi="Trebuchet MS"/>
          <w:b/>
          <w:bCs/>
          <w:i w:val="0"/>
          <w:iCs w:val="0"/>
          <w:sz w:val="24"/>
          <w:szCs w:val="24"/>
          <w:lang w:val="en-GB"/>
        </w:rPr>
      </w:pPr>
      <w:r w:rsidRPr="0098180D">
        <w:rPr>
          <w:rFonts w:ascii="Trebuchet MS" w:hAnsi="Trebuchet MS"/>
          <w:b/>
          <w:bCs/>
          <w:i w:val="0"/>
          <w:iCs w:val="0"/>
          <w:sz w:val="24"/>
          <w:szCs w:val="24"/>
          <w:lang w:val="en-GB"/>
        </w:rPr>
        <w:t xml:space="preserve">Exhibition Centre Doors 1-10 </w:t>
      </w:r>
      <w:r w:rsidRPr="0098180D">
        <w:rPr>
          <w:rFonts w:ascii="Trebuchet MS" w:hAnsi="Trebuchet MS"/>
          <w:b/>
          <w:bCs/>
          <w:i w:val="0"/>
          <w:iCs w:val="0"/>
          <w:sz w:val="24"/>
          <w:szCs w:val="24"/>
          <w:lang w:val="en-GB"/>
        </w:rPr>
        <w:br/>
        <w:t>(Bays 1–20)</w:t>
      </w:r>
    </w:p>
    <w:p w14:paraId="37E12102" w14:textId="77777777" w:rsidR="0098180D" w:rsidRPr="0098180D" w:rsidRDefault="0098180D" w:rsidP="0098180D">
      <w:pPr>
        <w:pStyle w:val="BodyText"/>
      </w:pPr>
      <w:r w:rsidRPr="0098180D">
        <w:t xml:space="preserve">They run the full length of the Exhibition Centre and is 45m deep. The loading </w:t>
      </w:r>
      <w:r w:rsidRPr="0098180D">
        <w:br/>
        <w:t>dock narrows above the entries to the underground car park and behind the kiosks.</w:t>
      </w:r>
    </w:p>
    <w:p w14:paraId="52BC1A20" w14:textId="77777777" w:rsidR="0098180D" w:rsidRPr="0098180D" w:rsidRDefault="0098180D" w:rsidP="0098180D">
      <w:pPr>
        <w:pStyle w:val="BodyText"/>
      </w:pPr>
      <w:r w:rsidRPr="0098180D">
        <w:t xml:space="preserve">Traffic flows in a one-way direction </w:t>
      </w:r>
      <w:r w:rsidRPr="0098180D">
        <w:br/>
        <w:t xml:space="preserve">in from and out to Normanby Road. All vehicles entering the loading dock will </w:t>
      </w:r>
      <w:r w:rsidRPr="0098180D">
        <w:br/>
        <w:t xml:space="preserve">be required to check in at the boom gate. </w:t>
      </w:r>
      <w:r w:rsidRPr="0098180D">
        <w:br/>
        <w:t xml:space="preserve">If not manned, please use the intercom </w:t>
      </w:r>
      <w:r w:rsidRPr="0098180D">
        <w:br/>
        <w:t>and speak to security.</w:t>
      </w:r>
    </w:p>
    <w:p w14:paraId="15431F1C" w14:textId="77777777" w:rsidR="0098180D" w:rsidRPr="0098180D" w:rsidRDefault="0098180D" w:rsidP="0098180D">
      <w:pPr>
        <w:pStyle w:val="Heading3"/>
        <w:rPr>
          <w:rFonts w:ascii="Trebuchet MS" w:hAnsi="Trebuchet MS"/>
        </w:rPr>
      </w:pPr>
    </w:p>
    <w:p w14:paraId="420C907A" w14:textId="77777777" w:rsidR="0098180D" w:rsidRPr="0098180D" w:rsidRDefault="0098180D" w:rsidP="0098180D">
      <w:pPr>
        <w:pStyle w:val="Heading9"/>
        <w:rPr>
          <w:rFonts w:ascii="Trebuchet MS" w:hAnsi="Trebuchet MS"/>
          <w:b/>
          <w:bCs/>
          <w:i w:val="0"/>
          <w:iCs w:val="0"/>
          <w:sz w:val="24"/>
          <w:szCs w:val="24"/>
        </w:rPr>
      </w:pPr>
      <w:r w:rsidRPr="0098180D">
        <w:rPr>
          <w:rFonts w:ascii="Trebuchet MS" w:hAnsi="Trebuchet MS"/>
          <w:noProof/>
        </w:rPr>
        <w:drawing>
          <wp:anchor distT="0" distB="0" distL="114300" distR="114300" simplePos="0" relativeHeight="251659264" behindDoc="1" locked="0" layoutInCell="1" allowOverlap="1" wp14:anchorId="54AC0527" wp14:editId="7271ABD5">
            <wp:simplePos x="0" y="0"/>
            <wp:positionH relativeFrom="column">
              <wp:posOffset>-122555</wp:posOffset>
            </wp:positionH>
            <wp:positionV relativeFrom="paragraph">
              <wp:posOffset>2492375</wp:posOffset>
            </wp:positionV>
            <wp:extent cx="6048006" cy="4043298"/>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8006" cy="4043298"/>
                    </a:xfrm>
                    <a:prstGeom prst="rect">
                      <a:avLst/>
                    </a:prstGeom>
                  </pic:spPr>
                </pic:pic>
              </a:graphicData>
            </a:graphic>
            <wp14:sizeRelH relativeFrom="page">
              <wp14:pctWidth>0</wp14:pctWidth>
            </wp14:sizeRelH>
            <wp14:sizeRelV relativeFrom="page">
              <wp14:pctHeight>0</wp14:pctHeight>
            </wp14:sizeRelV>
          </wp:anchor>
        </w:drawing>
      </w:r>
      <w:r w:rsidRPr="0098180D">
        <w:rPr>
          <w:rFonts w:ascii="Trebuchet MS" w:hAnsi="Trebuchet MS"/>
        </w:rPr>
        <w:br w:type="column"/>
      </w:r>
      <w:r w:rsidRPr="0098180D">
        <w:rPr>
          <w:rFonts w:ascii="Trebuchet MS" w:hAnsi="Trebuchet MS"/>
          <w:b/>
          <w:bCs/>
          <w:i w:val="0"/>
          <w:iCs w:val="0"/>
          <w:sz w:val="24"/>
          <w:szCs w:val="24"/>
        </w:rPr>
        <w:t xml:space="preserve">Exhibition Centre Doors 11-21 </w:t>
      </w:r>
      <w:r w:rsidRPr="0098180D">
        <w:rPr>
          <w:rFonts w:ascii="Trebuchet MS" w:hAnsi="Trebuchet MS"/>
          <w:b/>
          <w:bCs/>
          <w:i w:val="0"/>
          <w:iCs w:val="0"/>
          <w:sz w:val="24"/>
          <w:szCs w:val="24"/>
        </w:rPr>
        <w:br/>
        <w:t>(Bays 21–26)</w:t>
      </w:r>
    </w:p>
    <w:p w14:paraId="770F7288" w14:textId="77777777" w:rsidR="0098180D" w:rsidRPr="0098180D" w:rsidRDefault="0098180D" w:rsidP="0098180D">
      <w:pPr>
        <w:pStyle w:val="BodyText"/>
      </w:pPr>
      <w:r w:rsidRPr="0098180D">
        <w:t xml:space="preserve">This loading dock is split across two levels (‘upper’ and ‘lower’). The upper </w:t>
      </w:r>
      <w:proofErr w:type="spellStart"/>
      <w:r w:rsidRPr="0098180D">
        <w:t>dock</w:t>
      </w:r>
      <w:proofErr w:type="spellEnd"/>
      <w:r w:rsidRPr="0098180D">
        <w:t xml:space="preserve"> is </w:t>
      </w:r>
      <w:r w:rsidRPr="0098180D">
        <w:br/>
        <w:t>at the same level as the floor of Exhibition Bays 21–26 and is the main dock used for Exhibition bump in’s. Adjacent to Door 11, is a separate loading area and door that provides access to the Eureka Meeting Rooms, Sovereign Room and Courtyard Meeting Rooms. The door provides access to the ground level servery and services lifts.</w:t>
      </w:r>
    </w:p>
    <w:p w14:paraId="26A9BFEC" w14:textId="77777777" w:rsidR="0098180D" w:rsidRPr="0098180D" w:rsidRDefault="0098180D" w:rsidP="0098180D">
      <w:pPr>
        <w:pStyle w:val="BodyText"/>
      </w:pPr>
      <w:r w:rsidRPr="0098180D">
        <w:t>The lower dock is intended for use by smaller vehicles (up to 8m), couriers and exhibitors. This dock is at street level.</w:t>
      </w:r>
    </w:p>
    <w:p w14:paraId="59348598" w14:textId="77777777" w:rsidR="0098180D" w:rsidRPr="0098180D" w:rsidRDefault="0098180D" w:rsidP="0098180D">
      <w:pPr>
        <w:pStyle w:val="BodyText"/>
      </w:pPr>
      <w:r w:rsidRPr="0098180D">
        <w:t xml:space="preserve">There is a ramp, stairs and two dock levellers to provide access between </w:t>
      </w:r>
      <w:r w:rsidRPr="0098180D">
        <w:br/>
        <w:t xml:space="preserve">the two loading docks. </w:t>
      </w:r>
    </w:p>
    <w:p w14:paraId="4EF5EF49" w14:textId="77777777" w:rsidR="0098180D" w:rsidRPr="0098180D" w:rsidRDefault="0098180D" w:rsidP="0098180D">
      <w:pPr>
        <w:pStyle w:val="BodyText"/>
      </w:pPr>
      <w:r w:rsidRPr="0098180D">
        <w:t xml:space="preserve">Storage on the upper </w:t>
      </w:r>
      <w:proofErr w:type="spellStart"/>
      <w:r w:rsidRPr="0098180D">
        <w:t>dock</w:t>
      </w:r>
      <w:proofErr w:type="spellEnd"/>
      <w:r w:rsidRPr="0098180D">
        <w:t xml:space="preserve"> is not </w:t>
      </w:r>
      <w:r w:rsidRPr="0098180D">
        <w:br/>
        <w:t xml:space="preserve">permitted, however there is partially covered storage available on the lower </w:t>
      </w:r>
      <w:r w:rsidRPr="0098180D">
        <w:br/>
        <w:t>dock (under the freeway).</w:t>
      </w:r>
    </w:p>
    <w:p w14:paraId="4BE99FE8" w14:textId="77777777" w:rsidR="0098180D" w:rsidRPr="0098180D" w:rsidRDefault="0098180D" w:rsidP="0098180D">
      <w:pPr>
        <w:pStyle w:val="BodyText"/>
      </w:pPr>
      <w:r w:rsidRPr="0098180D">
        <w:t xml:space="preserve">The Exhibition Centre Doors 11-21 (Bays </w:t>
      </w:r>
      <w:r w:rsidRPr="0098180D">
        <w:br/>
        <w:t>21–26) loading dock is linked via an internal road network to all existing loading docks.</w:t>
      </w:r>
    </w:p>
    <w:p w14:paraId="64506ABA" w14:textId="5CA85FB2" w:rsidR="00066DD2" w:rsidRPr="009F0E7D" w:rsidRDefault="00066DD2" w:rsidP="0098180D">
      <w:pPr>
        <w:pStyle w:val="Heading3"/>
        <w:spacing w:before="0"/>
        <w:rPr>
          <w:rFonts w:ascii="Trebuchet MS" w:hAnsi="Trebuchet MS"/>
        </w:rPr>
      </w:pPr>
    </w:p>
    <w:sectPr w:rsidR="00066DD2" w:rsidRPr="009F0E7D" w:rsidSect="004E1984">
      <w:footerReference w:type="even" r:id="rId11"/>
      <w:footerReference w:type="default" r:id="rId12"/>
      <w:type w:val="continuous"/>
      <w:pgSz w:w="11906" w:h="16838"/>
      <w:pgMar w:top="1191" w:right="1191" w:bottom="1701" w:left="1191" w:header="561" w:footer="56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712E" w14:textId="77777777" w:rsidR="00C934D7" w:rsidRDefault="00C934D7">
      <w:pPr>
        <w:spacing w:line="240" w:lineRule="auto"/>
      </w:pPr>
      <w:r>
        <w:separator/>
      </w:r>
    </w:p>
  </w:endnote>
  <w:endnote w:type="continuationSeparator" w:id="0">
    <w:p w14:paraId="2D14C7C0" w14:textId="77777777" w:rsidR="00C934D7" w:rsidRDefault="00C93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6542300"/>
      <w:docPartObj>
        <w:docPartGallery w:val="Page Numbers (Bottom of Page)"/>
        <w:docPartUnique/>
      </w:docPartObj>
    </w:sdtPr>
    <w:sdtContent>
      <w:p w14:paraId="134807BA" w14:textId="77777777" w:rsidR="009F0E7D" w:rsidRDefault="009F0E7D" w:rsidP="00753A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D2BE8" w14:textId="77777777" w:rsidR="009F0E7D" w:rsidRDefault="009F0E7D" w:rsidP="009F1E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181033"/>
      <w:docPartObj>
        <w:docPartGallery w:val="Page Numbers (Bottom of Page)"/>
        <w:docPartUnique/>
      </w:docPartObj>
    </w:sdtPr>
    <w:sdtContent>
      <w:p w14:paraId="2AF68612" w14:textId="77777777" w:rsidR="009F0E7D" w:rsidRPr="009733B9" w:rsidRDefault="009F0E7D" w:rsidP="00753AB6">
        <w:pPr>
          <w:pStyle w:val="Footer"/>
          <w:framePr w:wrap="none" w:vAnchor="text" w:hAnchor="margin" w:xAlign="right" w:y="1"/>
          <w:rPr>
            <w:rStyle w:val="PageNumber"/>
          </w:rPr>
        </w:pPr>
        <w:r w:rsidRPr="009733B9">
          <w:rPr>
            <w:rStyle w:val="PageNumber"/>
          </w:rPr>
          <w:fldChar w:fldCharType="begin"/>
        </w:r>
        <w:r w:rsidRPr="009733B9">
          <w:rPr>
            <w:rStyle w:val="PageNumber"/>
          </w:rPr>
          <w:instrText xml:space="preserve"> PAGE </w:instrText>
        </w:r>
        <w:r w:rsidRPr="009733B9">
          <w:rPr>
            <w:rStyle w:val="PageNumber"/>
          </w:rPr>
          <w:fldChar w:fldCharType="separate"/>
        </w:r>
        <w:r w:rsidRPr="009733B9">
          <w:rPr>
            <w:rStyle w:val="PageNumber"/>
          </w:rPr>
          <w:t>1</w:t>
        </w:r>
        <w:r w:rsidRPr="009733B9">
          <w:rPr>
            <w:rStyle w:val="PageNumber"/>
          </w:rPr>
          <w:fldChar w:fldCharType="end"/>
        </w:r>
      </w:p>
    </w:sdtContent>
  </w:sdt>
  <w:p w14:paraId="4E822759" w14:textId="77777777" w:rsidR="009F0E7D" w:rsidRPr="00B015E6" w:rsidRDefault="009F0E7D" w:rsidP="002D02C8">
    <w:pPr>
      <w:pStyle w:val="Footer"/>
      <w:tabs>
        <w:tab w:val="clear" w:pos="4513"/>
        <w:tab w:val="clear" w:pos="9026"/>
      </w:tabs>
      <w:ind w:right="593"/>
      <w:jc w:val="right"/>
    </w:pPr>
    <w:r w:rsidRPr="004E1984">
      <w:rPr>
        <w:b/>
        <w:bCs/>
        <w:noProof/>
      </w:rPr>
      <w:drawing>
        <wp:anchor distT="0" distB="0" distL="114300" distR="114300" simplePos="0" relativeHeight="251661312" behindDoc="1" locked="0" layoutInCell="1" allowOverlap="1" wp14:anchorId="008F9412" wp14:editId="1F302F0A">
          <wp:simplePos x="0" y="0"/>
          <wp:positionH relativeFrom="column">
            <wp:posOffset>-8255</wp:posOffset>
          </wp:positionH>
          <wp:positionV relativeFrom="page">
            <wp:posOffset>9821490</wp:posOffset>
          </wp:positionV>
          <wp:extent cx="492760" cy="572135"/>
          <wp:effectExtent l="0" t="0" r="0" b="0"/>
          <wp:wrapTight wrapText="bothSides">
            <wp:wrapPolygon edited="0">
              <wp:start x="0" y="2877"/>
              <wp:lineTo x="0" y="13905"/>
              <wp:lineTo x="1670" y="17261"/>
              <wp:lineTo x="2784" y="18220"/>
              <wp:lineTo x="17258" y="18220"/>
              <wp:lineTo x="16701" y="6713"/>
              <wp:lineTo x="13918" y="2877"/>
              <wp:lineTo x="0" y="287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5724" t="-189" r="-1847" b="651"/>
                  <a:stretch/>
                </pic:blipFill>
                <pic:spPr bwMode="auto">
                  <a:xfrm>
                    <a:off x="0" y="0"/>
                    <a:ext cx="492760" cy="572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1984">
      <w:rPr>
        <w:b/>
        <w:bCs/>
      </w:rPr>
      <w:t>Loading Dock</w:t>
    </w:r>
    <w:r>
      <w:t xml:space="preserve"> Delivery Label</w:t>
    </w:r>
  </w:p>
  <w:p w14:paraId="722C4DC2" w14:textId="77777777" w:rsidR="009F0E7D" w:rsidRDefault="009F0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421945"/>
      <w:docPartObj>
        <w:docPartGallery w:val="Page Numbers (Bottom of Page)"/>
        <w:docPartUnique/>
      </w:docPartObj>
    </w:sdtPr>
    <w:sdtContent>
      <w:p w14:paraId="4A55B719" w14:textId="77777777" w:rsidR="00677F95" w:rsidRDefault="0030673C" w:rsidP="00753A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163E" w14:textId="77777777" w:rsidR="00677F95" w:rsidRDefault="00677F95" w:rsidP="009F1E6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264467"/>
      <w:docPartObj>
        <w:docPartGallery w:val="Page Numbers (Bottom of Page)"/>
        <w:docPartUnique/>
      </w:docPartObj>
    </w:sdtPr>
    <w:sdtContent>
      <w:p w14:paraId="25023FC9" w14:textId="77777777" w:rsidR="00677F95" w:rsidRPr="009733B9" w:rsidRDefault="0030673C" w:rsidP="00753AB6">
        <w:pPr>
          <w:pStyle w:val="Footer"/>
          <w:framePr w:wrap="none" w:vAnchor="text" w:hAnchor="margin" w:xAlign="right" w:y="1"/>
          <w:rPr>
            <w:rStyle w:val="PageNumber"/>
          </w:rPr>
        </w:pPr>
        <w:r w:rsidRPr="009733B9">
          <w:rPr>
            <w:rStyle w:val="PageNumber"/>
          </w:rPr>
          <w:fldChar w:fldCharType="begin"/>
        </w:r>
        <w:r w:rsidRPr="009733B9">
          <w:rPr>
            <w:rStyle w:val="PageNumber"/>
          </w:rPr>
          <w:instrText xml:space="preserve"> PAGE </w:instrText>
        </w:r>
        <w:r w:rsidRPr="009733B9">
          <w:rPr>
            <w:rStyle w:val="PageNumber"/>
          </w:rPr>
          <w:fldChar w:fldCharType="separate"/>
        </w:r>
        <w:r w:rsidRPr="009733B9">
          <w:rPr>
            <w:rStyle w:val="PageNumber"/>
          </w:rPr>
          <w:t>1</w:t>
        </w:r>
        <w:r w:rsidRPr="009733B9">
          <w:rPr>
            <w:rStyle w:val="PageNumber"/>
          </w:rPr>
          <w:fldChar w:fldCharType="end"/>
        </w:r>
      </w:p>
    </w:sdtContent>
  </w:sdt>
  <w:p w14:paraId="6255B57E" w14:textId="77777777" w:rsidR="00677F95" w:rsidRPr="00B015E6" w:rsidRDefault="0030673C" w:rsidP="002D02C8">
    <w:pPr>
      <w:pStyle w:val="Footer"/>
      <w:tabs>
        <w:tab w:val="clear" w:pos="4513"/>
        <w:tab w:val="clear" w:pos="9026"/>
      </w:tabs>
      <w:ind w:right="593"/>
      <w:jc w:val="right"/>
    </w:pPr>
    <w:r w:rsidRPr="004E1984">
      <w:rPr>
        <w:b/>
        <w:bCs/>
        <w:noProof/>
      </w:rPr>
      <w:drawing>
        <wp:anchor distT="0" distB="0" distL="114300" distR="114300" simplePos="0" relativeHeight="251659264" behindDoc="1" locked="0" layoutInCell="1" allowOverlap="1" wp14:anchorId="4351FF15" wp14:editId="3BB39462">
          <wp:simplePos x="0" y="0"/>
          <wp:positionH relativeFrom="column">
            <wp:posOffset>-8255</wp:posOffset>
          </wp:positionH>
          <wp:positionV relativeFrom="page">
            <wp:posOffset>9821490</wp:posOffset>
          </wp:positionV>
          <wp:extent cx="492760" cy="572135"/>
          <wp:effectExtent l="0" t="0" r="0" b="0"/>
          <wp:wrapTight wrapText="bothSides">
            <wp:wrapPolygon edited="0">
              <wp:start x="0" y="2877"/>
              <wp:lineTo x="0" y="13905"/>
              <wp:lineTo x="1670" y="17261"/>
              <wp:lineTo x="2784" y="18220"/>
              <wp:lineTo x="17258" y="18220"/>
              <wp:lineTo x="16701" y="6713"/>
              <wp:lineTo x="13918" y="2877"/>
              <wp:lineTo x="0" y="287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5724" t="-189" r="-1847" b="651"/>
                  <a:stretch/>
                </pic:blipFill>
                <pic:spPr bwMode="auto">
                  <a:xfrm>
                    <a:off x="0" y="0"/>
                    <a:ext cx="492760" cy="572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1984">
      <w:rPr>
        <w:b/>
        <w:bCs/>
      </w:rPr>
      <w:t>Loading Dock</w:t>
    </w:r>
    <w:r>
      <w:t xml:space="preserve"> Delivery Label</w:t>
    </w:r>
  </w:p>
  <w:p w14:paraId="0D209AD0" w14:textId="77777777" w:rsidR="00677F95" w:rsidRDefault="00677F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83D9" w14:textId="77777777" w:rsidR="00C934D7" w:rsidRDefault="00C934D7">
      <w:pPr>
        <w:spacing w:line="240" w:lineRule="auto"/>
      </w:pPr>
      <w:r>
        <w:separator/>
      </w:r>
    </w:p>
  </w:footnote>
  <w:footnote w:type="continuationSeparator" w:id="0">
    <w:p w14:paraId="4D0CE8FD" w14:textId="77777777" w:rsidR="00C934D7" w:rsidRDefault="00C934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0CD0EF2A"/>
    <w:lvl w:ilvl="0" w:tplc="78A23946">
      <w:start w:val="1"/>
      <w:numFmt w:val="bullet"/>
      <w:pStyle w:val="ListBullet"/>
      <w:lvlText w:val=""/>
      <w:lvlJc w:val="left"/>
      <w:pPr>
        <w:tabs>
          <w:tab w:val="num" w:pos="360"/>
        </w:tabs>
        <w:ind w:left="360" w:hanging="360"/>
      </w:pPr>
      <w:rPr>
        <w:rFonts w:ascii="Symbol" w:hAnsi="Symbol" w:hint="default"/>
      </w:rPr>
    </w:lvl>
    <w:lvl w:ilvl="1" w:tplc="B044A15C">
      <w:numFmt w:val="decimal"/>
      <w:lvlText w:val=""/>
      <w:lvlJc w:val="left"/>
    </w:lvl>
    <w:lvl w:ilvl="2" w:tplc="D0A61380">
      <w:numFmt w:val="decimal"/>
      <w:lvlText w:val=""/>
      <w:lvlJc w:val="left"/>
    </w:lvl>
    <w:lvl w:ilvl="3" w:tplc="7CC8A102">
      <w:numFmt w:val="decimal"/>
      <w:lvlText w:val=""/>
      <w:lvlJc w:val="left"/>
    </w:lvl>
    <w:lvl w:ilvl="4" w:tplc="4692B0D8">
      <w:numFmt w:val="decimal"/>
      <w:lvlText w:val=""/>
      <w:lvlJc w:val="left"/>
    </w:lvl>
    <w:lvl w:ilvl="5" w:tplc="E3DAC1E6">
      <w:numFmt w:val="decimal"/>
      <w:lvlText w:val=""/>
      <w:lvlJc w:val="left"/>
    </w:lvl>
    <w:lvl w:ilvl="6" w:tplc="2A6CF840">
      <w:numFmt w:val="decimal"/>
      <w:lvlText w:val=""/>
      <w:lvlJc w:val="left"/>
    </w:lvl>
    <w:lvl w:ilvl="7" w:tplc="5BA64768">
      <w:numFmt w:val="decimal"/>
      <w:lvlText w:val=""/>
      <w:lvlJc w:val="left"/>
    </w:lvl>
    <w:lvl w:ilvl="8" w:tplc="C3287210">
      <w:numFmt w:val="decimal"/>
      <w:lvlText w:val=""/>
      <w:lvlJc w:val="left"/>
    </w:lvl>
  </w:abstractNum>
  <w:num w:numId="1" w16cid:durableId="15014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B4"/>
    <w:rsid w:val="00043BF4"/>
    <w:rsid w:val="00066DD2"/>
    <w:rsid w:val="00066E9E"/>
    <w:rsid w:val="001056CA"/>
    <w:rsid w:val="001D6FEC"/>
    <w:rsid w:val="00243940"/>
    <w:rsid w:val="002F2A47"/>
    <w:rsid w:val="0030673C"/>
    <w:rsid w:val="00537EC9"/>
    <w:rsid w:val="00583CEB"/>
    <w:rsid w:val="005F25B4"/>
    <w:rsid w:val="00677F95"/>
    <w:rsid w:val="00742A98"/>
    <w:rsid w:val="007506EA"/>
    <w:rsid w:val="00815E64"/>
    <w:rsid w:val="00866F68"/>
    <w:rsid w:val="0098180D"/>
    <w:rsid w:val="009E2A4E"/>
    <w:rsid w:val="009F0E7D"/>
    <w:rsid w:val="00A4291F"/>
    <w:rsid w:val="00A60E9B"/>
    <w:rsid w:val="00AE3C79"/>
    <w:rsid w:val="00B7144F"/>
    <w:rsid w:val="00C16C93"/>
    <w:rsid w:val="00C651C0"/>
    <w:rsid w:val="00C934D7"/>
    <w:rsid w:val="00CA000C"/>
    <w:rsid w:val="00CA581C"/>
    <w:rsid w:val="00CE74B0"/>
    <w:rsid w:val="00D235B0"/>
    <w:rsid w:val="00D36EDC"/>
    <w:rsid w:val="00D71AA3"/>
    <w:rsid w:val="00DA2D1F"/>
    <w:rsid w:val="00F73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6FF1"/>
  <w15:chartTrackingRefBased/>
  <w15:docId w15:val="{BAFBDDC0-5AD9-451F-A18E-A8180DF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CE74B0"/>
    <w:pPr>
      <w:spacing w:before="40" w:after="280" w:line="240" w:lineRule="auto"/>
      <w:outlineLvl w:val="1"/>
    </w:pPr>
    <w:rPr>
      <w:rFonts w:ascii="Trebuchet MS" w:hAnsi="Trebuchet MS"/>
      <w:b/>
      <w:color w:val="EEECE1" w:themeColor="background2"/>
      <w:sz w:val="28"/>
      <w:szCs w:val="26"/>
    </w:rPr>
  </w:style>
  <w:style w:type="paragraph" w:styleId="Heading3">
    <w:name w:val="heading 3"/>
    <w:basedOn w:val="Normal"/>
    <w:next w:val="Normal"/>
    <w:link w:val="Heading3Char"/>
    <w:uiPriority w:val="9"/>
    <w:unhideWhenUsed/>
    <w:qFormat/>
    <w:rsid w:val="009F0E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9818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4B0"/>
    <w:rPr>
      <w:rFonts w:ascii="Trebuchet MS" w:eastAsiaTheme="majorEastAsia" w:hAnsi="Trebuchet MS" w:cstheme="majorBidi"/>
      <w:b/>
      <w:color w:val="EEECE1" w:themeColor="background2"/>
      <w:sz w:val="28"/>
      <w:szCs w:val="26"/>
    </w:rPr>
  </w:style>
  <w:style w:type="paragraph" w:styleId="Footer">
    <w:name w:val="footer"/>
    <w:basedOn w:val="BodyText"/>
    <w:link w:val="FooterChar"/>
    <w:uiPriority w:val="99"/>
    <w:unhideWhenUsed/>
    <w:rsid w:val="00CE74B0"/>
    <w:pPr>
      <w:tabs>
        <w:tab w:val="center" w:pos="4513"/>
        <w:tab w:val="right" w:pos="9026"/>
      </w:tabs>
    </w:pPr>
    <w:rPr>
      <w:sz w:val="18"/>
    </w:rPr>
  </w:style>
  <w:style w:type="character" w:customStyle="1" w:styleId="FooterChar">
    <w:name w:val="Footer Char"/>
    <w:basedOn w:val="DefaultParagraphFont"/>
    <w:link w:val="Footer"/>
    <w:uiPriority w:val="99"/>
    <w:rsid w:val="00CE74B0"/>
    <w:rPr>
      <w:rFonts w:ascii="Trebuchet MS" w:hAnsi="Trebuchet MS" w:cstheme="minorBidi"/>
      <w:sz w:val="18"/>
      <w:szCs w:val="24"/>
    </w:rPr>
  </w:style>
  <w:style w:type="paragraph" w:styleId="BodyText">
    <w:name w:val="Body Text"/>
    <w:link w:val="BodyTextChar"/>
    <w:uiPriority w:val="99"/>
    <w:unhideWhenUsed/>
    <w:qFormat/>
    <w:rsid w:val="00CE74B0"/>
    <w:pPr>
      <w:spacing w:before="160" w:after="80" w:line="240" w:lineRule="auto"/>
    </w:pPr>
    <w:rPr>
      <w:rFonts w:ascii="Trebuchet MS" w:hAnsi="Trebuchet MS" w:cstheme="minorBidi"/>
      <w:szCs w:val="24"/>
    </w:rPr>
  </w:style>
  <w:style w:type="character" w:customStyle="1" w:styleId="BodyTextChar">
    <w:name w:val="Body Text Char"/>
    <w:basedOn w:val="DefaultParagraphFont"/>
    <w:link w:val="BodyText"/>
    <w:uiPriority w:val="99"/>
    <w:rsid w:val="00CE74B0"/>
    <w:rPr>
      <w:rFonts w:ascii="Trebuchet MS" w:hAnsi="Trebuchet MS" w:cstheme="minorBidi"/>
      <w:szCs w:val="24"/>
    </w:rPr>
  </w:style>
  <w:style w:type="paragraph" w:styleId="ListBullet">
    <w:name w:val="List Bullet"/>
    <w:basedOn w:val="BodyText"/>
    <w:uiPriority w:val="99"/>
    <w:unhideWhenUsed/>
    <w:qFormat/>
    <w:rsid w:val="00CE74B0"/>
    <w:pPr>
      <w:numPr>
        <w:numId w:val="1"/>
      </w:numPr>
      <w:tabs>
        <w:tab w:val="clear" w:pos="360"/>
      </w:tabs>
      <w:spacing w:before="80"/>
      <w:ind w:left="357" w:hanging="357"/>
      <w:contextualSpacing/>
    </w:pPr>
  </w:style>
  <w:style w:type="paragraph" w:styleId="BodyText2">
    <w:name w:val="Body Text 2"/>
    <w:basedOn w:val="BodyText"/>
    <w:link w:val="BodyText2Char"/>
    <w:uiPriority w:val="99"/>
    <w:unhideWhenUsed/>
    <w:qFormat/>
    <w:rsid w:val="00CE74B0"/>
    <w:rPr>
      <w:sz w:val="20"/>
    </w:rPr>
  </w:style>
  <w:style w:type="character" w:customStyle="1" w:styleId="BodyText2Char">
    <w:name w:val="Body Text 2 Char"/>
    <w:basedOn w:val="DefaultParagraphFont"/>
    <w:link w:val="BodyText2"/>
    <w:uiPriority w:val="99"/>
    <w:rsid w:val="00CE74B0"/>
    <w:rPr>
      <w:rFonts w:ascii="Trebuchet MS" w:hAnsi="Trebuchet MS" w:cstheme="minorBidi"/>
      <w:sz w:val="20"/>
      <w:szCs w:val="24"/>
    </w:rPr>
  </w:style>
  <w:style w:type="character" w:styleId="Hyperlink">
    <w:name w:val="Hyperlink"/>
    <w:basedOn w:val="DefaultParagraphFont"/>
    <w:uiPriority w:val="99"/>
    <w:unhideWhenUsed/>
    <w:qFormat/>
    <w:rsid w:val="00CE74B0"/>
    <w:rPr>
      <w:rFonts w:ascii="Trebuchet MS" w:hAnsi="Trebuchet MS"/>
      <w:color w:val="4F81BD" w:themeColor="accent1"/>
      <w:sz w:val="22"/>
      <w:u w:val="single"/>
    </w:rPr>
  </w:style>
  <w:style w:type="table" w:styleId="TableGrid">
    <w:name w:val="Table Grid"/>
    <w:basedOn w:val="TableNormal"/>
    <w:uiPriority w:val="39"/>
    <w:rsid w:val="00CE74B0"/>
    <w:pPr>
      <w:spacing w:line="240" w:lineRule="auto"/>
    </w:pPr>
    <w:rPr>
      <w:rFonts w:ascii="Trebuchet MS" w:hAnsi="Trebuchet MS" w:cs="Times New Roman (Body CS)"/>
      <w:color w:val="000000" w:themeColor="text1"/>
      <w:szCs w:val="24"/>
    </w:rPr>
    <w:tblPr>
      <w:tblBorders>
        <w:bottom w:val="single" w:sz="4" w:space="0" w:color="000000" w:themeColor="text1"/>
        <w:insideH w:val="single" w:sz="4" w:space="0" w:color="000000" w:themeColor="text1"/>
      </w:tblBorders>
      <w:tblCellMar>
        <w:left w:w="142" w:type="dxa"/>
        <w:bottom w:w="57" w:type="dxa"/>
        <w:right w:w="142" w:type="dxa"/>
      </w:tblCellMar>
    </w:tblPr>
    <w:tcPr>
      <w:shd w:val="clear" w:color="auto" w:fill="auto"/>
      <w:tcMar>
        <w:left w:w="142" w:type="dxa"/>
        <w:right w:w="142" w:type="dxa"/>
      </w:tcMar>
    </w:tcPr>
    <w:tblStylePr w:type="firstRow">
      <w:rPr>
        <w:rFonts w:ascii="Trebuchet MS" w:hAnsi="Trebuchet MS"/>
        <w:b/>
        <w:i w:val="0"/>
        <w:color w:val="FFFFFF" w:themeColor="background1"/>
        <w:sz w:val="22"/>
      </w:rPr>
      <w:tblPr/>
      <w:tcPr>
        <w:shd w:val="clear" w:color="auto" w:fill="000000" w:themeFill="text1"/>
      </w:tcPr>
    </w:tblStylePr>
    <w:tblStylePr w:type="lastRow">
      <w:rPr>
        <w:rFonts w:ascii="Trebuchet MS" w:hAnsi="Trebuchet MS"/>
        <w:b/>
        <w:i w:val="0"/>
        <w:sz w:val="22"/>
      </w:rPr>
      <w:tblPr/>
      <w:tcPr>
        <w:shd w:val="clear" w:color="auto" w:fill="auto"/>
      </w:tcPr>
    </w:tblStylePr>
  </w:style>
  <w:style w:type="character" w:styleId="PageNumber">
    <w:name w:val="page number"/>
    <w:basedOn w:val="DefaultParagraphFont"/>
    <w:uiPriority w:val="99"/>
    <w:unhideWhenUsed/>
    <w:rsid w:val="00CE74B0"/>
    <w:rPr>
      <w:rFonts w:asciiTheme="minorHAnsi" w:hAnsiTheme="minorHAnsi"/>
      <w:sz w:val="18"/>
    </w:rPr>
  </w:style>
  <w:style w:type="paragraph" w:styleId="Title">
    <w:name w:val="Title"/>
    <w:basedOn w:val="Heading1"/>
    <w:next w:val="Normal"/>
    <w:link w:val="TitleChar"/>
    <w:uiPriority w:val="10"/>
    <w:rsid w:val="00CE74B0"/>
    <w:pPr>
      <w:spacing w:before="120" w:after="360" w:line="240" w:lineRule="auto"/>
      <w:contextualSpacing/>
    </w:pPr>
    <w:rPr>
      <w:b/>
      <w:color w:val="EEECE1" w:themeColor="background2"/>
      <w:spacing w:val="-10"/>
      <w:kern w:val="28"/>
      <w:sz w:val="56"/>
      <w:szCs w:val="56"/>
    </w:rPr>
  </w:style>
  <w:style w:type="character" w:customStyle="1" w:styleId="TitleChar">
    <w:name w:val="Title Char"/>
    <w:basedOn w:val="DefaultParagraphFont"/>
    <w:link w:val="Title"/>
    <w:uiPriority w:val="10"/>
    <w:rsid w:val="00CE74B0"/>
    <w:rPr>
      <w:rFonts w:asciiTheme="majorHAnsi" w:eastAsiaTheme="majorEastAsia" w:hAnsiTheme="majorHAnsi" w:cstheme="majorBidi"/>
      <w:b/>
      <w:color w:val="EEECE1" w:themeColor="background2"/>
      <w:spacing w:val="-10"/>
      <w:kern w:val="28"/>
      <w:sz w:val="56"/>
      <w:szCs w:val="56"/>
    </w:rPr>
  </w:style>
  <w:style w:type="character" w:customStyle="1" w:styleId="Heading1Char">
    <w:name w:val="Heading 1 Char"/>
    <w:basedOn w:val="DefaultParagraphFont"/>
    <w:link w:val="Heading1"/>
    <w:uiPriority w:val="9"/>
    <w:rsid w:val="00CE74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F0E7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7506EA"/>
    <w:rPr>
      <w:color w:val="808080"/>
    </w:rPr>
  </w:style>
  <w:style w:type="character" w:customStyle="1" w:styleId="Heading9Char">
    <w:name w:val="Heading 9 Char"/>
    <w:basedOn w:val="DefaultParagraphFont"/>
    <w:link w:val="Heading9"/>
    <w:uiPriority w:val="9"/>
    <w:semiHidden/>
    <w:rsid w:val="009818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0:ungerboeck xmlns:ns0="http://schema.ungerboeck.com">
  <field sourceId="1" sourceType="2" id="189" name="EV200_NG_EVT_CONTACT" detailType="H">*Contact*</field>
  <field sourceId="1" sourceType="2" id="44832" name="EventContact_EV870_MOBILE" detailType="H">*Mobile - Contact*</field>
  <field sourceId="1" sourceType="2" id="115" name="EV200_EVT_LEGAL_NAME" detailType="H">*Official Event Name*</field>
  <field sourceId="1" sourceType="2" id="88" name="EV200_EVT_ID" detailType="H">*Event ID*</field>
  <field sourceId="1" sourceType="2" id="68150" name="cMI_DAY" detailType="H">*In Day of Week*</field>
  <field sourceId="1" sourceType="2" id="-6" name="cCUSTOM_FIELD_6" detailType="H">*In Date Format dd mmm yyy*</field>
  <field sourceId="1" sourceType="2" id="68151" name="cMO_DAY" detailType="H">*Out Day of Week*</field>
  <field sourceId="1" sourceType="2" id="-7" name="cCUSTOM_FIELD_7" detailType="H">*Out Date Format dd mmm yyyy*</field>
</ns0:ungerboeck>
</file>

<file path=customXml/itemProps1.xml><?xml version="1.0" encoding="utf-8"?>
<ds:datastoreItem xmlns:ds="http://schemas.openxmlformats.org/officeDocument/2006/customXml" ds:itemID="{927E75FC-11F5-4E28-B118-18F89B892415}">
  <ds:schemaRefs>
    <ds:schemaRef ds:uri="http://schema.ungerboeck.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MCEC</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Steyn</dc:creator>
  <cp:keywords/>
  <dc:description/>
  <cp:lastModifiedBy>Chonnie Stevens</cp:lastModifiedBy>
  <cp:revision>4</cp:revision>
  <dcterms:created xsi:type="dcterms:W3CDTF">2026-03-15T21:44:00Z</dcterms:created>
  <dcterms:modified xsi:type="dcterms:W3CDTF">2026-04-29T05:13:00Z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959240-2fa0-47ca-aa6d-26738b63e213_Enabled">
    <vt:lpwstr>true</vt:lpwstr>
  </property>
  <property fmtid="{D5CDD505-2E9C-101B-9397-08002B2CF9AE}" pid="3" name="MSIP_Label_fa959240-2fa0-47ca-aa6d-26738b63e213_SetDate">
    <vt:lpwstr>2024-05-21T00:28:36Z</vt:lpwstr>
  </property>
  <property fmtid="{D5CDD505-2E9C-101B-9397-08002B2CF9AE}" pid="4" name="MSIP_Label_fa959240-2fa0-47ca-aa6d-26738b63e213_Method">
    <vt:lpwstr>Privileged</vt:lpwstr>
  </property>
  <property fmtid="{D5CDD505-2E9C-101B-9397-08002B2CF9AE}" pid="5" name="MSIP_Label_fa959240-2fa0-47ca-aa6d-26738b63e213_Name">
    <vt:lpwstr>UNOFFICIAL</vt:lpwstr>
  </property>
  <property fmtid="{D5CDD505-2E9C-101B-9397-08002B2CF9AE}" pid="6" name="MSIP_Label_fa959240-2fa0-47ca-aa6d-26738b63e213_SiteId">
    <vt:lpwstr>97cda375-6766-40a9-a080-223aee73fae0</vt:lpwstr>
  </property>
  <property fmtid="{D5CDD505-2E9C-101B-9397-08002B2CF9AE}" pid="7" name="MSIP_Label_fa959240-2fa0-47ca-aa6d-26738b63e213_ActionId">
    <vt:lpwstr>72d00994-ab95-430b-bfe4-5f928b60728e</vt:lpwstr>
  </property>
  <property fmtid="{D5CDD505-2E9C-101B-9397-08002B2CF9AE}" pid="8" name="MSIP_Label_fa959240-2fa0-47ca-aa6d-26738b63e213_ContentBits">
    <vt:lpwstr>0</vt:lpwstr>
  </property>
</Properties>
</file>